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0D15A" w14:textId="41FF5B18" w:rsidR="008B35D3" w:rsidRDefault="00F91FD7" w:rsidP="000A0E01">
      <w:pPr>
        <w:pStyle w:val="Title"/>
        <w:ind w:left="0"/>
        <w:rPr>
          <w:color w:val="340E6F"/>
        </w:rPr>
      </w:pPr>
      <w:r w:rsidRPr="000428C8">
        <w:rPr>
          <w:noProof/>
          <w:sz w:val="40"/>
          <w:szCs w:val="40"/>
        </w:rPr>
        <w:drawing>
          <wp:anchor distT="0" distB="0" distL="0" distR="0" simplePos="0" relativeHeight="251645440" behindDoc="1" locked="0" layoutInCell="1" allowOverlap="1" wp14:anchorId="14A0D195" wp14:editId="7C567FE8">
            <wp:simplePos x="0" y="0"/>
            <wp:positionH relativeFrom="page">
              <wp:posOffset>3301</wp:posOffset>
            </wp:positionH>
            <wp:positionV relativeFrom="page">
              <wp:posOffset>0</wp:posOffset>
            </wp:positionV>
            <wp:extent cx="7560310" cy="10692024"/>
            <wp:effectExtent l="0" t="0" r="0" b="1905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color w:val="340E6F"/>
        </w:rPr>
        <w:t>PROPERTY PARTCULARS</w:t>
      </w:r>
    </w:p>
    <w:p w14:paraId="3337B326" w14:textId="77777777" w:rsidR="008649E7" w:rsidRDefault="008649E7" w:rsidP="000A0E01">
      <w:pPr>
        <w:pStyle w:val="Title"/>
        <w:ind w:left="0"/>
      </w:pPr>
    </w:p>
    <w:p w14:paraId="2AAF5B7B" w14:textId="0E690AEC" w:rsidR="00754E0A" w:rsidRDefault="00865FB6" w:rsidP="00754E0A">
      <w:pPr>
        <w:pStyle w:val="Heading1"/>
        <w:spacing w:line="336" w:lineRule="auto"/>
        <w:ind w:left="0" w:right="1219"/>
        <w:rPr>
          <w:color w:val="340E6F"/>
          <w:w w:val="90"/>
          <w:sz w:val="36"/>
          <w:szCs w:val="36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78CA8E94" wp14:editId="62EAE604">
            <wp:simplePos x="0" y="0"/>
            <wp:positionH relativeFrom="column">
              <wp:posOffset>224790</wp:posOffset>
            </wp:positionH>
            <wp:positionV relativeFrom="paragraph">
              <wp:posOffset>1182370</wp:posOffset>
            </wp:positionV>
            <wp:extent cx="5980430" cy="4254500"/>
            <wp:effectExtent l="0" t="0" r="1270" b="0"/>
            <wp:wrapSquare wrapText="bothSides"/>
            <wp:docPr id="927064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064877" name="Picture 92706487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E96">
        <w:rPr>
          <w:color w:val="340E6F"/>
          <w:w w:val="90"/>
          <w:sz w:val="36"/>
          <w:szCs w:val="36"/>
        </w:rPr>
        <w:t xml:space="preserve"> </w:t>
      </w:r>
      <w:r w:rsidR="003A1AB3">
        <w:rPr>
          <w:color w:val="340E6F"/>
          <w:w w:val="90"/>
          <w:sz w:val="36"/>
          <w:szCs w:val="36"/>
        </w:rPr>
        <w:t>Unit 4  Maidenhead Enterprise Centre Cordwallis Street Maidenhead Berkshire SL6 7BE</w:t>
      </w:r>
      <w:r w:rsidR="00754E0A">
        <w:rPr>
          <w:color w:val="340E6F"/>
          <w:w w:val="90"/>
          <w:sz w:val="36"/>
          <w:szCs w:val="36"/>
        </w:rPr>
        <w:t xml:space="preserve"> </w:t>
      </w:r>
    </w:p>
    <w:p w14:paraId="7B855613" w14:textId="12241C94" w:rsidR="00754E0A" w:rsidRDefault="00754E0A" w:rsidP="00754E0A">
      <w:pPr>
        <w:pStyle w:val="Heading1"/>
        <w:spacing w:line="336" w:lineRule="auto"/>
        <w:ind w:left="0" w:right="1219"/>
        <w:rPr>
          <w:color w:val="340E6F"/>
          <w:w w:val="90"/>
          <w:sz w:val="36"/>
          <w:szCs w:val="36"/>
        </w:rPr>
      </w:pPr>
    </w:p>
    <w:p w14:paraId="10C52D3D" w14:textId="6DCB0491" w:rsidR="009154B4" w:rsidRDefault="00865FB6" w:rsidP="00C34995">
      <w:pPr>
        <w:spacing w:line="355" w:lineRule="auto"/>
        <w:ind w:left="119" w:right="227"/>
        <w:rPr>
          <w:rFonts w:ascii="Arial Black"/>
          <w:color w:val="340E6F"/>
          <w:w w:val="90"/>
          <w:sz w:val="40"/>
          <w:szCs w:val="40"/>
        </w:rPr>
      </w:pPr>
      <w:r>
        <w:rPr>
          <w:rFonts w:ascii="Arial Black"/>
          <w:color w:val="340E6F"/>
          <w:w w:val="90"/>
          <w:sz w:val="40"/>
          <w:szCs w:val="40"/>
        </w:rPr>
        <w:t>I</w:t>
      </w:r>
      <w:r w:rsidR="003A1AB3">
        <w:rPr>
          <w:rFonts w:ascii="Arial Black"/>
          <w:color w:val="340E6F"/>
          <w:w w:val="90"/>
          <w:sz w:val="40"/>
          <w:szCs w:val="40"/>
        </w:rPr>
        <w:t>NDUSTRIA</w:t>
      </w:r>
      <w:r w:rsidR="009154B4">
        <w:rPr>
          <w:rFonts w:ascii="Arial Black"/>
          <w:color w:val="340E6F"/>
          <w:w w:val="90"/>
          <w:sz w:val="40"/>
          <w:szCs w:val="40"/>
        </w:rPr>
        <w:t>L</w:t>
      </w:r>
      <w:r w:rsidR="003A1AB3">
        <w:rPr>
          <w:rFonts w:ascii="Arial Black"/>
          <w:color w:val="340E6F"/>
          <w:w w:val="90"/>
          <w:sz w:val="40"/>
          <w:szCs w:val="40"/>
        </w:rPr>
        <w:t>/</w:t>
      </w:r>
      <w:r w:rsidR="009154B4">
        <w:rPr>
          <w:rFonts w:ascii="Arial Black"/>
          <w:color w:val="340E6F"/>
          <w:w w:val="90"/>
          <w:sz w:val="40"/>
          <w:szCs w:val="40"/>
        </w:rPr>
        <w:t>BUSINESS UNIT</w:t>
      </w:r>
    </w:p>
    <w:p w14:paraId="79B8B282" w14:textId="77777777" w:rsidR="009154B4" w:rsidRDefault="009154B4" w:rsidP="00C34995">
      <w:pPr>
        <w:spacing w:line="355" w:lineRule="auto"/>
        <w:ind w:left="119" w:right="227"/>
        <w:rPr>
          <w:rFonts w:ascii="Arial Black"/>
          <w:color w:val="340E6F"/>
          <w:w w:val="90"/>
          <w:sz w:val="40"/>
          <w:szCs w:val="40"/>
        </w:rPr>
      </w:pPr>
      <w:r>
        <w:rPr>
          <w:rFonts w:ascii="Arial Black"/>
          <w:color w:val="340E6F"/>
          <w:w w:val="90"/>
          <w:sz w:val="40"/>
          <w:szCs w:val="40"/>
        </w:rPr>
        <w:t xml:space="preserve">TO LET </w:t>
      </w:r>
    </w:p>
    <w:p w14:paraId="052DB85F" w14:textId="03DE838C" w:rsidR="00DE4F84" w:rsidRDefault="009154B4" w:rsidP="009154B4">
      <w:pPr>
        <w:spacing w:line="355" w:lineRule="auto"/>
        <w:ind w:left="119" w:right="227"/>
        <w:rPr>
          <w:rFonts w:ascii="Arial"/>
          <w:b/>
          <w:color w:val="340E6F"/>
          <w:w w:val="115"/>
          <w:sz w:val="11"/>
        </w:rPr>
      </w:pPr>
      <w:r>
        <w:rPr>
          <w:rFonts w:ascii="Arial Black"/>
          <w:color w:val="340E6F"/>
          <w:w w:val="90"/>
          <w:sz w:val="40"/>
          <w:szCs w:val="40"/>
        </w:rPr>
        <w:t>2,000 sq ft (186 sq m) approx. GIA.</w:t>
      </w:r>
    </w:p>
    <w:p w14:paraId="0B197EC5" w14:textId="77777777" w:rsidR="00DE4F84" w:rsidRDefault="00DE4F84">
      <w:pPr>
        <w:ind w:left="139"/>
        <w:rPr>
          <w:rFonts w:ascii="Arial"/>
          <w:b/>
          <w:color w:val="340E6F"/>
          <w:w w:val="115"/>
          <w:sz w:val="11"/>
        </w:rPr>
      </w:pPr>
    </w:p>
    <w:p w14:paraId="495535A0" w14:textId="77777777" w:rsidR="00DE4F84" w:rsidRDefault="00DE4F84">
      <w:pPr>
        <w:ind w:left="139"/>
        <w:rPr>
          <w:rFonts w:ascii="Arial"/>
          <w:b/>
          <w:color w:val="340E6F"/>
          <w:w w:val="115"/>
          <w:sz w:val="11"/>
        </w:rPr>
      </w:pPr>
    </w:p>
    <w:p w14:paraId="14A0D177" w14:textId="6C2101F6" w:rsidR="008B35D3" w:rsidRDefault="00DE4F84">
      <w:pPr>
        <w:ind w:left="139"/>
        <w:rPr>
          <w:rFonts w:ascii="Arial"/>
          <w:b/>
          <w:sz w:val="11"/>
        </w:rPr>
      </w:pPr>
      <w:r>
        <w:rPr>
          <w:rFonts w:ascii="Arial"/>
          <w:b/>
          <w:color w:val="340E6F"/>
          <w:w w:val="115"/>
          <w:sz w:val="11"/>
        </w:rPr>
        <w:t>C</w:t>
      </w:r>
      <w:r w:rsidR="00D935A5">
        <w:rPr>
          <w:rFonts w:ascii="Arial"/>
          <w:b/>
          <w:color w:val="340E6F"/>
          <w:w w:val="115"/>
          <w:sz w:val="11"/>
        </w:rPr>
        <w:t>ode</w:t>
      </w:r>
      <w:r w:rsidR="00F91FD7">
        <w:rPr>
          <w:rFonts w:ascii="Arial"/>
          <w:b/>
          <w:color w:val="340E6F"/>
          <w:w w:val="115"/>
          <w:sz w:val="11"/>
        </w:rPr>
        <w:t xml:space="preserve"> of Practice</w:t>
      </w:r>
    </w:p>
    <w:p w14:paraId="14A0D178" w14:textId="77777777" w:rsidR="008B35D3" w:rsidRDefault="00F91FD7">
      <w:pPr>
        <w:spacing w:before="38" w:line="307" w:lineRule="auto"/>
        <w:ind w:left="139" w:right="197"/>
        <w:rPr>
          <w:sz w:val="11"/>
        </w:rPr>
      </w:pPr>
      <w:r>
        <w:rPr>
          <w:color w:val="340E6F"/>
          <w:spacing w:val="-3"/>
          <w:sz w:val="11"/>
        </w:rPr>
        <w:t>You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should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be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aware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that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the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Code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of</w:t>
      </w:r>
      <w:r>
        <w:rPr>
          <w:color w:val="340E6F"/>
          <w:spacing w:val="-13"/>
          <w:sz w:val="11"/>
        </w:rPr>
        <w:t xml:space="preserve"> </w:t>
      </w:r>
      <w:r>
        <w:rPr>
          <w:color w:val="340E6F"/>
          <w:sz w:val="11"/>
        </w:rPr>
        <w:t>Practice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for</w:t>
      </w:r>
      <w:r>
        <w:rPr>
          <w:color w:val="340E6F"/>
          <w:spacing w:val="-14"/>
          <w:sz w:val="11"/>
        </w:rPr>
        <w:t xml:space="preserve"> </w:t>
      </w:r>
      <w:r>
        <w:rPr>
          <w:color w:val="340E6F"/>
          <w:sz w:val="11"/>
        </w:rPr>
        <w:t>Commercial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Leases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in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England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and</w:t>
      </w:r>
      <w:r>
        <w:rPr>
          <w:color w:val="340E6F"/>
          <w:spacing w:val="-13"/>
          <w:sz w:val="11"/>
        </w:rPr>
        <w:t xml:space="preserve"> </w:t>
      </w:r>
      <w:r>
        <w:rPr>
          <w:color w:val="340E6F"/>
          <w:sz w:val="11"/>
        </w:rPr>
        <w:t>Wales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strongly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recommends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you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seek</w:t>
      </w:r>
      <w:r>
        <w:rPr>
          <w:color w:val="340E6F"/>
          <w:spacing w:val="-13"/>
          <w:sz w:val="11"/>
        </w:rPr>
        <w:t xml:space="preserve"> </w:t>
      </w:r>
      <w:r>
        <w:rPr>
          <w:color w:val="340E6F"/>
          <w:sz w:val="11"/>
        </w:rPr>
        <w:t>professional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advice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from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a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qualified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surveyor,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solicitor</w:t>
      </w:r>
      <w:r>
        <w:rPr>
          <w:color w:val="340E6F"/>
          <w:spacing w:val="-14"/>
          <w:sz w:val="11"/>
        </w:rPr>
        <w:t xml:space="preserve"> </w:t>
      </w:r>
      <w:r>
        <w:rPr>
          <w:color w:val="340E6F"/>
          <w:sz w:val="11"/>
        </w:rPr>
        <w:t>or licensed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conveyancer</w:t>
      </w:r>
      <w:r>
        <w:rPr>
          <w:color w:val="340E6F"/>
          <w:spacing w:val="-14"/>
          <w:sz w:val="11"/>
        </w:rPr>
        <w:t xml:space="preserve"> </w:t>
      </w:r>
      <w:r>
        <w:rPr>
          <w:color w:val="340E6F"/>
          <w:sz w:val="11"/>
        </w:rPr>
        <w:t>before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agreeing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or</w:t>
      </w:r>
      <w:r>
        <w:rPr>
          <w:color w:val="340E6F"/>
          <w:spacing w:val="-14"/>
          <w:sz w:val="11"/>
        </w:rPr>
        <w:t xml:space="preserve"> </w:t>
      </w:r>
      <w:r>
        <w:rPr>
          <w:color w:val="340E6F"/>
          <w:sz w:val="11"/>
        </w:rPr>
        <w:t>signing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a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business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tenancy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agreement.</w:t>
      </w:r>
      <w:r>
        <w:rPr>
          <w:color w:val="340E6F"/>
          <w:spacing w:val="-14"/>
          <w:sz w:val="11"/>
        </w:rPr>
        <w:t xml:space="preserve"> </w:t>
      </w:r>
      <w:r>
        <w:rPr>
          <w:color w:val="340E6F"/>
          <w:sz w:val="11"/>
        </w:rPr>
        <w:t>The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Code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is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available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through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professional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institutions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and</w:t>
      </w:r>
      <w:r>
        <w:rPr>
          <w:color w:val="340E6F"/>
          <w:spacing w:val="-13"/>
          <w:sz w:val="11"/>
        </w:rPr>
        <w:t xml:space="preserve"> </w:t>
      </w:r>
      <w:r>
        <w:rPr>
          <w:color w:val="340E6F"/>
          <w:sz w:val="11"/>
        </w:rPr>
        <w:t>trade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associations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or</w:t>
      </w:r>
      <w:r>
        <w:rPr>
          <w:color w:val="340E6F"/>
          <w:spacing w:val="-16"/>
          <w:sz w:val="11"/>
        </w:rPr>
        <w:t xml:space="preserve"> </w:t>
      </w:r>
      <w:r>
        <w:rPr>
          <w:color w:val="340E6F"/>
          <w:sz w:val="11"/>
        </w:rPr>
        <w:t>through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the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website</w:t>
      </w:r>
    </w:p>
    <w:p w14:paraId="14A0D179" w14:textId="77777777" w:rsidR="008B35D3" w:rsidRDefault="00F91FD7">
      <w:pPr>
        <w:ind w:left="139"/>
        <w:rPr>
          <w:sz w:val="11"/>
        </w:rPr>
      </w:pPr>
      <w:r>
        <w:rPr>
          <w:color w:val="340E6F"/>
          <w:w w:val="111"/>
          <w:sz w:val="11"/>
        </w:rPr>
        <w:t>–</w:t>
      </w:r>
      <w:r>
        <w:rPr>
          <w:color w:val="340E6F"/>
          <w:spacing w:val="-11"/>
          <w:sz w:val="11"/>
        </w:rPr>
        <w:t xml:space="preserve"> </w:t>
      </w:r>
      <w:hyperlink r:id="rId8">
        <w:r>
          <w:rPr>
            <w:color w:val="340E6F"/>
            <w:spacing w:val="-1"/>
            <w:w w:val="98"/>
            <w:sz w:val="11"/>
          </w:rPr>
          <w:t>h</w:t>
        </w:r>
        <w:r>
          <w:rPr>
            <w:color w:val="340E6F"/>
            <w:w w:val="107"/>
            <w:sz w:val="11"/>
          </w:rPr>
          <w:t>ttp</w:t>
        </w:r>
        <w:r>
          <w:rPr>
            <w:color w:val="340E6F"/>
            <w:w w:val="53"/>
            <w:sz w:val="11"/>
          </w:rPr>
          <w:t>:</w:t>
        </w:r>
        <w:r>
          <w:rPr>
            <w:color w:val="340E6F"/>
            <w:spacing w:val="-24"/>
            <w:w w:val="127"/>
            <w:sz w:val="11"/>
          </w:rPr>
          <w:t>/</w:t>
        </w:r>
        <w:r>
          <w:rPr>
            <w:color w:val="340E6F"/>
            <w:spacing w:val="-3"/>
            <w:w w:val="127"/>
            <w:sz w:val="11"/>
          </w:rPr>
          <w:t>/</w:t>
        </w:r>
        <w:r>
          <w:rPr>
            <w:color w:val="340E6F"/>
            <w:w w:val="101"/>
            <w:sz w:val="11"/>
          </w:rPr>
          <w:t>ww</w:t>
        </w:r>
        <w:r>
          <w:rPr>
            <w:color w:val="340E6F"/>
            <w:spacing w:val="-7"/>
            <w:w w:val="101"/>
            <w:sz w:val="11"/>
          </w:rPr>
          <w:t>w</w:t>
        </w:r>
        <w:r>
          <w:rPr>
            <w:color w:val="340E6F"/>
            <w:spacing w:val="-3"/>
            <w:w w:val="61"/>
            <w:sz w:val="11"/>
          </w:rPr>
          <w:t>.</w:t>
        </w:r>
        <w:r>
          <w:rPr>
            <w:color w:val="340E6F"/>
            <w:w w:val="102"/>
            <w:sz w:val="11"/>
          </w:rPr>
          <w:t>comme</w:t>
        </w:r>
        <w:r>
          <w:rPr>
            <w:color w:val="340E6F"/>
            <w:spacing w:val="-4"/>
            <w:w w:val="102"/>
            <w:sz w:val="11"/>
          </w:rPr>
          <w:t>r</w:t>
        </w:r>
        <w:r>
          <w:rPr>
            <w:color w:val="340E6F"/>
            <w:w w:val="104"/>
            <w:sz w:val="11"/>
          </w:rPr>
          <w:t>cialleasecode</w:t>
        </w:r>
        <w:r>
          <w:rPr>
            <w:color w:val="340E6F"/>
            <w:spacing w:val="-2"/>
            <w:w w:val="104"/>
            <w:sz w:val="11"/>
          </w:rPr>
          <w:t>e</w:t>
        </w:r>
        <w:r>
          <w:rPr>
            <w:color w:val="340E6F"/>
            <w:spacing w:val="-7"/>
            <w:w w:val="101"/>
            <w:sz w:val="11"/>
          </w:rPr>
          <w:t>w</w:t>
        </w:r>
        <w:r>
          <w:rPr>
            <w:color w:val="340E6F"/>
            <w:spacing w:val="-3"/>
            <w:w w:val="61"/>
            <w:sz w:val="11"/>
          </w:rPr>
          <w:t>.</w:t>
        </w:r>
        <w:r>
          <w:rPr>
            <w:color w:val="340E6F"/>
            <w:w w:val="112"/>
            <w:sz w:val="11"/>
          </w:rPr>
          <w:t>c</w:t>
        </w:r>
        <w:r>
          <w:rPr>
            <w:color w:val="340E6F"/>
            <w:spacing w:val="-3"/>
            <w:w w:val="112"/>
            <w:sz w:val="11"/>
          </w:rPr>
          <w:t>o</w:t>
        </w:r>
        <w:r>
          <w:rPr>
            <w:color w:val="340E6F"/>
            <w:spacing w:val="-3"/>
            <w:w w:val="61"/>
            <w:sz w:val="11"/>
          </w:rPr>
          <w:t>.</w:t>
        </w:r>
        <w:r>
          <w:rPr>
            <w:color w:val="340E6F"/>
            <w:w w:val="90"/>
            <w:sz w:val="11"/>
          </w:rPr>
          <w:t>uk</w:t>
        </w:r>
      </w:hyperlink>
    </w:p>
    <w:p w14:paraId="14A0D17A" w14:textId="77777777" w:rsidR="008B35D3" w:rsidRDefault="008B35D3">
      <w:pPr>
        <w:pStyle w:val="BodyText"/>
        <w:spacing w:before="10"/>
        <w:rPr>
          <w:sz w:val="17"/>
        </w:rPr>
      </w:pPr>
    </w:p>
    <w:p w14:paraId="14A0D17B" w14:textId="77777777" w:rsidR="008B35D3" w:rsidRDefault="00F91FD7">
      <w:pPr>
        <w:ind w:left="139"/>
        <w:rPr>
          <w:rFonts w:ascii="Arial"/>
          <w:b/>
          <w:sz w:val="11"/>
        </w:rPr>
      </w:pPr>
      <w:r>
        <w:rPr>
          <w:rFonts w:ascii="Arial"/>
          <w:b/>
          <w:color w:val="340E6F"/>
          <w:w w:val="110"/>
          <w:sz w:val="11"/>
        </w:rPr>
        <w:t>Disclaimer</w:t>
      </w:r>
    </w:p>
    <w:p w14:paraId="14A0D17C" w14:textId="31B0766E" w:rsidR="008B35D3" w:rsidRDefault="00F91FD7">
      <w:pPr>
        <w:spacing w:before="38" w:line="307" w:lineRule="auto"/>
        <w:ind w:left="139"/>
        <w:rPr>
          <w:sz w:val="11"/>
        </w:rPr>
      </w:pPr>
      <w:r>
        <w:rPr>
          <w:color w:val="340E6F"/>
          <w:sz w:val="11"/>
        </w:rPr>
        <w:t>Potter</w:t>
      </w:r>
      <w:r>
        <w:rPr>
          <w:color w:val="340E6F"/>
          <w:spacing w:val="-20"/>
          <w:sz w:val="11"/>
        </w:rPr>
        <w:t xml:space="preserve"> </w:t>
      </w:r>
      <w:r>
        <w:rPr>
          <w:color w:val="340E6F"/>
          <w:sz w:val="11"/>
        </w:rPr>
        <w:t>Associates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Ltd</w:t>
      </w:r>
      <w:r>
        <w:rPr>
          <w:color w:val="340E6F"/>
          <w:spacing w:val="-13"/>
          <w:sz w:val="11"/>
        </w:rPr>
        <w:t xml:space="preserve"> </w:t>
      </w:r>
      <w:r>
        <w:rPr>
          <w:color w:val="340E6F"/>
          <w:sz w:val="11"/>
        </w:rPr>
        <w:t>for</w:t>
      </w:r>
      <w:r>
        <w:rPr>
          <w:color w:val="340E6F"/>
          <w:spacing w:val="-18"/>
          <w:sz w:val="11"/>
        </w:rPr>
        <w:t xml:space="preserve"> </w:t>
      </w:r>
      <w:r>
        <w:rPr>
          <w:color w:val="340E6F"/>
          <w:sz w:val="11"/>
        </w:rPr>
        <w:t>themselves</w:t>
      </w:r>
      <w:r>
        <w:rPr>
          <w:color w:val="340E6F"/>
          <w:spacing w:val="-13"/>
          <w:sz w:val="11"/>
        </w:rPr>
        <w:t xml:space="preserve"> </w:t>
      </w:r>
      <w:r>
        <w:rPr>
          <w:color w:val="340E6F"/>
          <w:sz w:val="11"/>
        </w:rPr>
        <w:t>and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for</w:t>
      </w:r>
      <w:r>
        <w:rPr>
          <w:color w:val="340E6F"/>
          <w:spacing w:val="-19"/>
          <w:sz w:val="11"/>
        </w:rPr>
        <w:t xml:space="preserve"> </w:t>
      </w:r>
      <w:r>
        <w:rPr>
          <w:color w:val="340E6F"/>
          <w:sz w:val="11"/>
        </w:rPr>
        <w:t>the</w:t>
      </w:r>
      <w:r>
        <w:rPr>
          <w:color w:val="340E6F"/>
          <w:spacing w:val="-16"/>
          <w:sz w:val="11"/>
        </w:rPr>
        <w:t xml:space="preserve"> </w:t>
      </w:r>
      <w:r>
        <w:rPr>
          <w:color w:val="340E6F"/>
          <w:sz w:val="11"/>
        </w:rPr>
        <w:t>Vendors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or</w:t>
      </w:r>
      <w:r>
        <w:rPr>
          <w:color w:val="340E6F"/>
          <w:spacing w:val="-17"/>
          <w:sz w:val="11"/>
        </w:rPr>
        <w:t xml:space="preserve"> </w:t>
      </w:r>
      <w:r>
        <w:rPr>
          <w:color w:val="340E6F"/>
          <w:sz w:val="11"/>
        </w:rPr>
        <w:t>Lessors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of</w:t>
      </w:r>
      <w:r>
        <w:rPr>
          <w:color w:val="340E6F"/>
          <w:spacing w:val="-19"/>
          <w:sz w:val="11"/>
        </w:rPr>
        <w:t xml:space="preserve"> </w:t>
      </w:r>
      <w:r>
        <w:rPr>
          <w:color w:val="340E6F"/>
          <w:sz w:val="11"/>
        </w:rPr>
        <w:t>the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property</w:t>
      </w:r>
      <w:r>
        <w:rPr>
          <w:color w:val="340E6F"/>
          <w:spacing w:val="-16"/>
          <w:sz w:val="11"/>
        </w:rPr>
        <w:t xml:space="preserve"> </w:t>
      </w:r>
      <w:r>
        <w:rPr>
          <w:color w:val="340E6F"/>
          <w:sz w:val="11"/>
        </w:rPr>
        <w:t>whose</w:t>
      </w:r>
      <w:r>
        <w:rPr>
          <w:color w:val="340E6F"/>
          <w:spacing w:val="-16"/>
          <w:sz w:val="11"/>
        </w:rPr>
        <w:t xml:space="preserve"> </w:t>
      </w:r>
      <w:r>
        <w:rPr>
          <w:color w:val="340E6F"/>
          <w:sz w:val="11"/>
        </w:rPr>
        <w:t>Agent</w:t>
      </w:r>
      <w:r>
        <w:rPr>
          <w:color w:val="340E6F"/>
          <w:spacing w:val="-15"/>
          <w:sz w:val="11"/>
        </w:rPr>
        <w:t xml:space="preserve"> </w:t>
      </w:r>
      <w:r>
        <w:rPr>
          <w:color w:val="340E6F"/>
          <w:sz w:val="11"/>
        </w:rPr>
        <w:t>they</w:t>
      </w:r>
      <w:r>
        <w:rPr>
          <w:color w:val="340E6F"/>
          <w:spacing w:val="-13"/>
          <w:sz w:val="11"/>
        </w:rPr>
        <w:t xml:space="preserve"> </w:t>
      </w:r>
      <w:r>
        <w:rPr>
          <w:color w:val="340E6F"/>
          <w:sz w:val="11"/>
        </w:rPr>
        <w:t>are</w:t>
      </w:r>
      <w:r>
        <w:rPr>
          <w:color w:val="340E6F"/>
          <w:spacing w:val="-13"/>
          <w:sz w:val="11"/>
        </w:rPr>
        <w:t xml:space="preserve"> </w:t>
      </w:r>
      <w:proofErr w:type="spellStart"/>
      <w:r>
        <w:rPr>
          <w:color w:val="340E6F"/>
          <w:sz w:val="11"/>
        </w:rPr>
        <w:t>give</w:t>
      </w:r>
      <w:proofErr w:type="spellEnd"/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notice</w:t>
      </w:r>
      <w:r>
        <w:rPr>
          <w:color w:val="340E6F"/>
          <w:spacing w:val="-15"/>
          <w:sz w:val="11"/>
        </w:rPr>
        <w:t xml:space="preserve"> </w:t>
      </w:r>
      <w:r>
        <w:rPr>
          <w:color w:val="340E6F"/>
          <w:sz w:val="11"/>
        </w:rPr>
        <w:t>that: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I)</w:t>
      </w:r>
      <w:r>
        <w:rPr>
          <w:color w:val="340E6F"/>
          <w:spacing w:val="-15"/>
          <w:sz w:val="11"/>
        </w:rPr>
        <w:t xml:space="preserve"> </w:t>
      </w:r>
      <w:r>
        <w:rPr>
          <w:color w:val="340E6F"/>
          <w:sz w:val="11"/>
        </w:rPr>
        <w:t>these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particulars</w:t>
      </w:r>
      <w:r>
        <w:rPr>
          <w:color w:val="340E6F"/>
          <w:spacing w:val="-13"/>
          <w:sz w:val="11"/>
        </w:rPr>
        <w:t xml:space="preserve"> </w:t>
      </w:r>
      <w:r>
        <w:rPr>
          <w:color w:val="340E6F"/>
          <w:sz w:val="11"/>
        </w:rPr>
        <w:t>are</w:t>
      </w:r>
      <w:r>
        <w:rPr>
          <w:color w:val="340E6F"/>
          <w:spacing w:val="-13"/>
          <w:sz w:val="11"/>
        </w:rPr>
        <w:t xml:space="preserve"> </w:t>
      </w:r>
      <w:r>
        <w:rPr>
          <w:color w:val="340E6F"/>
          <w:sz w:val="11"/>
        </w:rPr>
        <w:t>given</w:t>
      </w:r>
      <w:r>
        <w:rPr>
          <w:color w:val="340E6F"/>
          <w:spacing w:val="-13"/>
          <w:sz w:val="11"/>
        </w:rPr>
        <w:t xml:space="preserve"> </w:t>
      </w:r>
      <w:r>
        <w:rPr>
          <w:color w:val="340E6F"/>
          <w:sz w:val="11"/>
        </w:rPr>
        <w:t>without</w:t>
      </w:r>
      <w:r>
        <w:rPr>
          <w:color w:val="340E6F"/>
          <w:spacing w:val="-13"/>
          <w:sz w:val="11"/>
        </w:rPr>
        <w:t xml:space="preserve"> </w:t>
      </w:r>
      <w:r>
        <w:rPr>
          <w:color w:val="340E6F"/>
          <w:sz w:val="11"/>
        </w:rPr>
        <w:t>responsibility</w:t>
      </w:r>
      <w:r>
        <w:rPr>
          <w:color w:val="340E6F"/>
          <w:spacing w:val="-13"/>
          <w:sz w:val="11"/>
        </w:rPr>
        <w:t xml:space="preserve"> </w:t>
      </w:r>
      <w:r>
        <w:rPr>
          <w:color w:val="340E6F"/>
          <w:sz w:val="11"/>
        </w:rPr>
        <w:t>of</w:t>
      </w:r>
      <w:r>
        <w:rPr>
          <w:color w:val="340E6F"/>
          <w:spacing w:val="-17"/>
          <w:sz w:val="11"/>
        </w:rPr>
        <w:t xml:space="preserve"> </w:t>
      </w:r>
      <w:r>
        <w:rPr>
          <w:color w:val="340E6F"/>
          <w:sz w:val="11"/>
        </w:rPr>
        <w:t>Potter Associates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Ltd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or</w:t>
      </w:r>
      <w:r>
        <w:rPr>
          <w:color w:val="340E6F"/>
          <w:spacing w:val="-15"/>
          <w:sz w:val="11"/>
        </w:rPr>
        <w:t xml:space="preserve"> </w:t>
      </w:r>
      <w:r>
        <w:rPr>
          <w:color w:val="340E6F"/>
          <w:sz w:val="11"/>
        </w:rPr>
        <w:t>the</w:t>
      </w:r>
      <w:r>
        <w:rPr>
          <w:color w:val="340E6F"/>
          <w:spacing w:val="-13"/>
          <w:sz w:val="11"/>
        </w:rPr>
        <w:t xml:space="preserve"> </w:t>
      </w:r>
      <w:r>
        <w:rPr>
          <w:color w:val="340E6F"/>
          <w:sz w:val="11"/>
        </w:rPr>
        <w:t>Vendors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or</w:t>
      </w:r>
      <w:r>
        <w:rPr>
          <w:color w:val="340E6F"/>
          <w:spacing w:val="-14"/>
          <w:sz w:val="11"/>
        </w:rPr>
        <w:t xml:space="preserve"> </w:t>
      </w:r>
      <w:r>
        <w:rPr>
          <w:color w:val="340E6F"/>
          <w:sz w:val="11"/>
        </w:rPr>
        <w:t>Lessors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as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a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general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outline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only,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for</w:t>
      </w:r>
      <w:r>
        <w:rPr>
          <w:color w:val="340E6F"/>
          <w:spacing w:val="-16"/>
          <w:sz w:val="11"/>
        </w:rPr>
        <w:t xml:space="preserve"> </w:t>
      </w:r>
      <w:r>
        <w:rPr>
          <w:color w:val="340E6F"/>
          <w:sz w:val="11"/>
        </w:rPr>
        <w:t>the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guidance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of</w:t>
      </w:r>
      <w:r>
        <w:rPr>
          <w:color w:val="340E6F"/>
          <w:spacing w:val="-13"/>
          <w:sz w:val="11"/>
        </w:rPr>
        <w:t xml:space="preserve"> </w:t>
      </w:r>
      <w:r>
        <w:rPr>
          <w:color w:val="340E6F"/>
          <w:sz w:val="11"/>
        </w:rPr>
        <w:t>prospective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purchasers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or</w:t>
      </w:r>
      <w:r>
        <w:rPr>
          <w:color w:val="340E6F"/>
          <w:spacing w:val="-16"/>
          <w:sz w:val="11"/>
        </w:rPr>
        <w:t xml:space="preserve"> </w:t>
      </w:r>
      <w:r>
        <w:rPr>
          <w:color w:val="340E6F"/>
          <w:sz w:val="11"/>
        </w:rPr>
        <w:t>tenants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and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do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not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constitute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the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whole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or</w:t>
      </w:r>
      <w:r>
        <w:rPr>
          <w:color w:val="340E6F"/>
          <w:spacing w:val="-14"/>
          <w:sz w:val="11"/>
        </w:rPr>
        <w:t xml:space="preserve"> </w:t>
      </w:r>
      <w:r>
        <w:rPr>
          <w:color w:val="340E6F"/>
          <w:sz w:val="11"/>
        </w:rPr>
        <w:t>part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of</w:t>
      </w:r>
      <w:r>
        <w:rPr>
          <w:color w:val="340E6F"/>
          <w:spacing w:val="-13"/>
          <w:sz w:val="11"/>
        </w:rPr>
        <w:t xml:space="preserve"> </w:t>
      </w:r>
      <w:r>
        <w:rPr>
          <w:color w:val="340E6F"/>
          <w:sz w:val="11"/>
        </w:rPr>
        <w:t>a</w:t>
      </w:r>
      <w:r w:rsidR="00821875">
        <w:rPr>
          <w:color w:val="340E6F"/>
          <w:sz w:val="11"/>
        </w:rPr>
        <w:t xml:space="preserve"> C</w:t>
      </w:r>
      <w:r>
        <w:rPr>
          <w:color w:val="340E6F"/>
          <w:sz w:val="11"/>
        </w:rPr>
        <w:t>ontract;</w:t>
      </w:r>
    </w:p>
    <w:p w14:paraId="14A0D17D" w14:textId="77777777" w:rsidR="008B35D3" w:rsidRDefault="00F91FD7">
      <w:pPr>
        <w:spacing w:line="307" w:lineRule="auto"/>
        <w:ind w:left="139" w:right="212"/>
        <w:rPr>
          <w:sz w:val="11"/>
        </w:rPr>
      </w:pPr>
      <w:r>
        <w:rPr>
          <w:color w:val="340E6F"/>
          <w:sz w:val="11"/>
        </w:rPr>
        <w:t>II)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Potter</w:t>
      </w:r>
      <w:r>
        <w:rPr>
          <w:color w:val="340E6F"/>
          <w:spacing w:val="-18"/>
          <w:sz w:val="11"/>
        </w:rPr>
        <w:t xml:space="preserve"> </w:t>
      </w:r>
      <w:r>
        <w:rPr>
          <w:color w:val="340E6F"/>
          <w:sz w:val="11"/>
        </w:rPr>
        <w:t>Associates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Ltd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cannot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guarantee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the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accuracy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of</w:t>
      </w:r>
      <w:r>
        <w:rPr>
          <w:color w:val="340E6F"/>
          <w:spacing w:val="-14"/>
          <w:sz w:val="11"/>
        </w:rPr>
        <w:t xml:space="preserve"> </w:t>
      </w:r>
      <w:r>
        <w:rPr>
          <w:color w:val="340E6F"/>
          <w:sz w:val="11"/>
        </w:rPr>
        <w:t>any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description,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dimensions,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references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to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condition,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necessary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permissions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for</w:t>
      </w:r>
      <w:r>
        <w:rPr>
          <w:color w:val="340E6F"/>
          <w:spacing w:val="-15"/>
          <w:sz w:val="11"/>
        </w:rPr>
        <w:t xml:space="preserve"> </w:t>
      </w:r>
      <w:r>
        <w:rPr>
          <w:color w:val="340E6F"/>
          <w:sz w:val="11"/>
        </w:rPr>
        <w:t>use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and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occupation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and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any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other</w:t>
      </w:r>
      <w:r>
        <w:rPr>
          <w:color w:val="340E6F"/>
          <w:spacing w:val="-14"/>
          <w:sz w:val="11"/>
        </w:rPr>
        <w:t xml:space="preserve"> </w:t>
      </w:r>
      <w:r>
        <w:rPr>
          <w:color w:val="340E6F"/>
          <w:sz w:val="11"/>
        </w:rPr>
        <w:t>details contained</w:t>
      </w:r>
      <w:r>
        <w:rPr>
          <w:color w:val="340E6F"/>
          <w:spacing w:val="-14"/>
          <w:sz w:val="11"/>
        </w:rPr>
        <w:t xml:space="preserve"> </w:t>
      </w:r>
      <w:r>
        <w:rPr>
          <w:color w:val="340E6F"/>
          <w:sz w:val="11"/>
        </w:rPr>
        <w:t>therein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and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any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prospective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purchasers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or</w:t>
      </w:r>
      <w:r>
        <w:rPr>
          <w:color w:val="340E6F"/>
          <w:spacing w:val="-17"/>
          <w:sz w:val="11"/>
        </w:rPr>
        <w:t xml:space="preserve"> </w:t>
      </w:r>
      <w:r>
        <w:rPr>
          <w:color w:val="340E6F"/>
          <w:sz w:val="11"/>
        </w:rPr>
        <w:t>tenants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should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not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rely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on</w:t>
      </w:r>
      <w:r>
        <w:rPr>
          <w:color w:val="340E6F"/>
          <w:spacing w:val="-14"/>
          <w:sz w:val="11"/>
        </w:rPr>
        <w:t xml:space="preserve"> </w:t>
      </w:r>
      <w:r>
        <w:rPr>
          <w:color w:val="340E6F"/>
          <w:sz w:val="11"/>
        </w:rPr>
        <w:t>them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as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statements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or</w:t>
      </w:r>
      <w:r>
        <w:rPr>
          <w:color w:val="340E6F"/>
          <w:spacing w:val="-15"/>
          <w:sz w:val="11"/>
        </w:rPr>
        <w:t xml:space="preserve"> </w:t>
      </w:r>
      <w:r>
        <w:rPr>
          <w:color w:val="340E6F"/>
          <w:sz w:val="11"/>
        </w:rPr>
        <w:t>representations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of</w:t>
      </w:r>
      <w:r>
        <w:rPr>
          <w:color w:val="340E6F"/>
          <w:spacing w:val="-15"/>
          <w:sz w:val="11"/>
        </w:rPr>
        <w:t xml:space="preserve"> </w:t>
      </w:r>
      <w:r>
        <w:rPr>
          <w:color w:val="340E6F"/>
          <w:sz w:val="11"/>
        </w:rPr>
        <w:t>fact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but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must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satisfy</w:t>
      </w:r>
      <w:r>
        <w:rPr>
          <w:color w:val="340E6F"/>
          <w:spacing w:val="-14"/>
          <w:sz w:val="11"/>
        </w:rPr>
        <w:t xml:space="preserve"> </w:t>
      </w:r>
      <w:r>
        <w:rPr>
          <w:color w:val="340E6F"/>
          <w:sz w:val="11"/>
        </w:rPr>
        <w:t>themselves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by</w:t>
      </w:r>
      <w:r>
        <w:rPr>
          <w:color w:val="340E6F"/>
          <w:spacing w:val="-13"/>
          <w:sz w:val="11"/>
        </w:rPr>
        <w:t xml:space="preserve"> </w:t>
      </w:r>
      <w:r>
        <w:rPr>
          <w:color w:val="340E6F"/>
          <w:sz w:val="11"/>
        </w:rPr>
        <w:t>inspection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or</w:t>
      </w:r>
      <w:r>
        <w:rPr>
          <w:color w:val="340E6F"/>
          <w:spacing w:val="-15"/>
          <w:sz w:val="11"/>
        </w:rPr>
        <w:t xml:space="preserve"> </w:t>
      </w:r>
      <w:r>
        <w:rPr>
          <w:color w:val="340E6F"/>
          <w:sz w:val="11"/>
        </w:rPr>
        <w:t>otherwise as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to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the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accuracy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of</w:t>
      </w:r>
      <w:r>
        <w:rPr>
          <w:color w:val="340E6F"/>
          <w:spacing w:val="-13"/>
          <w:sz w:val="11"/>
        </w:rPr>
        <w:t xml:space="preserve"> </w:t>
      </w:r>
      <w:r>
        <w:rPr>
          <w:color w:val="340E6F"/>
          <w:sz w:val="11"/>
        </w:rPr>
        <w:t>each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of</w:t>
      </w:r>
      <w:r>
        <w:rPr>
          <w:color w:val="340E6F"/>
          <w:spacing w:val="-16"/>
          <w:sz w:val="11"/>
        </w:rPr>
        <w:t xml:space="preserve"> </w:t>
      </w:r>
      <w:r>
        <w:rPr>
          <w:color w:val="340E6F"/>
          <w:sz w:val="11"/>
        </w:rPr>
        <w:t>them;</w:t>
      </w:r>
      <w:r>
        <w:rPr>
          <w:color w:val="340E6F"/>
          <w:spacing w:val="19"/>
          <w:sz w:val="11"/>
        </w:rPr>
        <w:t xml:space="preserve"> </w:t>
      </w:r>
      <w:r>
        <w:rPr>
          <w:color w:val="340E6F"/>
          <w:sz w:val="11"/>
        </w:rPr>
        <w:t>II)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no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employee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of</w:t>
      </w:r>
      <w:r>
        <w:rPr>
          <w:color w:val="340E6F"/>
          <w:spacing w:val="-14"/>
          <w:sz w:val="11"/>
        </w:rPr>
        <w:t xml:space="preserve"> </w:t>
      </w:r>
      <w:r>
        <w:rPr>
          <w:color w:val="340E6F"/>
          <w:sz w:val="11"/>
        </w:rPr>
        <w:t>Potter</w:t>
      </w:r>
      <w:r>
        <w:rPr>
          <w:color w:val="340E6F"/>
          <w:spacing w:val="-17"/>
          <w:sz w:val="11"/>
        </w:rPr>
        <w:t xml:space="preserve"> </w:t>
      </w:r>
      <w:r>
        <w:rPr>
          <w:color w:val="340E6F"/>
          <w:sz w:val="11"/>
        </w:rPr>
        <w:t>Associates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Ltd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has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any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authority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to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make</w:t>
      </w:r>
      <w:r>
        <w:rPr>
          <w:color w:val="340E6F"/>
          <w:spacing w:val="-9"/>
          <w:sz w:val="11"/>
        </w:rPr>
        <w:t xml:space="preserve"> </w:t>
      </w:r>
      <w:r>
        <w:rPr>
          <w:color w:val="340E6F"/>
          <w:sz w:val="11"/>
        </w:rPr>
        <w:t>or</w:t>
      </w:r>
      <w:r>
        <w:rPr>
          <w:color w:val="340E6F"/>
          <w:spacing w:val="-14"/>
          <w:sz w:val="11"/>
        </w:rPr>
        <w:t xml:space="preserve"> </w:t>
      </w:r>
      <w:r>
        <w:rPr>
          <w:color w:val="340E6F"/>
          <w:sz w:val="11"/>
        </w:rPr>
        <w:t>give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any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representation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or</w:t>
      </w:r>
      <w:r>
        <w:rPr>
          <w:color w:val="340E6F"/>
          <w:spacing w:val="-14"/>
          <w:sz w:val="11"/>
        </w:rPr>
        <w:t xml:space="preserve"> </w:t>
      </w:r>
      <w:r>
        <w:rPr>
          <w:color w:val="340E6F"/>
          <w:sz w:val="11"/>
        </w:rPr>
        <w:t>warranty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or</w:t>
      </w:r>
      <w:r>
        <w:rPr>
          <w:color w:val="340E6F"/>
          <w:spacing w:val="-14"/>
          <w:sz w:val="11"/>
        </w:rPr>
        <w:t xml:space="preserve"> </w:t>
      </w:r>
      <w:r>
        <w:rPr>
          <w:color w:val="340E6F"/>
          <w:sz w:val="11"/>
        </w:rPr>
        <w:t>enter</w:t>
      </w:r>
      <w:r>
        <w:rPr>
          <w:color w:val="340E6F"/>
          <w:spacing w:val="-13"/>
          <w:sz w:val="11"/>
        </w:rPr>
        <w:t xml:space="preserve"> </w:t>
      </w:r>
      <w:r>
        <w:rPr>
          <w:color w:val="340E6F"/>
          <w:sz w:val="11"/>
        </w:rPr>
        <w:t>into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any</w:t>
      </w:r>
      <w:r>
        <w:rPr>
          <w:color w:val="340E6F"/>
          <w:spacing w:val="-10"/>
          <w:sz w:val="11"/>
        </w:rPr>
        <w:t xml:space="preserve"> </w:t>
      </w:r>
      <w:r>
        <w:rPr>
          <w:color w:val="340E6F"/>
          <w:sz w:val="11"/>
        </w:rPr>
        <w:t>contract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whatsoever in</w:t>
      </w:r>
      <w:r>
        <w:rPr>
          <w:color w:val="340E6F"/>
          <w:spacing w:val="-15"/>
          <w:sz w:val="11"/>
        </w:rPr>
        <w:t xml:space="preserve"> </w:t>
      </w:r>
      <w:r>
        <w:rPr>
          <w:color w:val="340E6F"/>
          <w:sz w:val="11"/>
        </w:rPr>
        <w:t>relation</w:t>
      </w:r>
      <w:r>
        <w:rPr>
          <w:color w:val="340E6F"/>
          <w:spacing w:val="-17"/>
          <w:sz w:val="11"/>
        </w:rPr>
        <w:t xml:space="preserve"> </w:t>
      </w:r>
      <w:r>
        <w:rPr>
          <w:color w:val="340E6F"/>
          <w:sz w:val="11"/>
        </w:rPr>
        <w:t>to</w:t>
      </w:r>
      <w:r>
        <w:rPr>
          <w:color w:val="340E6F"/>
          <w:spacing w:val="-16"/>
          <w:sz w:val="11"/>
        </w:rPr>
        <w:t xml:space="preserve"> </w:t>
      </w:r>
      <w:r>
        <w:rPr>
          <w:color w:val="340E6F"/>
          <w:sz w:val="11"/>
        </w:rPr>
        <w:t>the</w:t>
      </w:r>
      <w:r>
        <w:rPr>
          <w:color w:val="340E6F"/>
          <w:spacing w:val="-15"/>
          <w:sz w:val="11"/>
        </w:rPr>
        <w:t xml:space="preserve"> </w:t>
      </w:r>
      <w:r>
        <w:rPr>
          <w:color w:val="340E6F"/>
          <w:sz w:val="11"/>
        </w:rPr>
        <w:t>property;</w:t>
      </w:r>
      <w:r>
        <w:rPr>
          <w:color w:val="340E6F"/>
          <w:spacing w:val="-15"/>
          <w:sz w:val="11"/>
        </w:rPr>
        <w:t xml:space="preserve"> </w:t>
      </w:r>
      <w:r>
        <w:rPr>
          <w:color w:val="340E6F"/>
          <w:sz w:val="11"/>
        </w:rPr>
        <w:t>IV)</w:t>
      </w:r>
      <w:r>
        <w:rPr>
          <w:color w:val="340E6F"/>
          <w:spacing w:val="-18"/>
          <w:sz w:val="11"/>
        </w:rPr>
        <w:t xml:space="preserve"> </w:t>
      </w:r>
      <w:r>
        <w:rPr>
          <w:color w:val="340E6F"/>
          <w:spacing w:val="-5"/>
          <w:sz w:val="11"/>
        </w:rPr>
        <w:t>VAT</w:t>
      </w:r>
      <w:r>
        <w:rPr>
          <w:color w:val="340E6F"/>
          <w:spacing w:val="-19"/>
          <w:sz w:val="11"/>
        </w:rPr>
        <w:t xml:space="preserve"> </w:t>
      </w:r>
      <w:r>
        <w:rPr>
          <w:color w:val="340E6F"/>
          <w:sz w:val="11"/>
        </w:rPr>
        <w:t>may</w:t>
      </w:r>
      <w:r>
        <w:rPr>
          <w:color w:val="340E6F"/>
          <w:spacing w:val="-15"/>
          <w:sz w:val="11"/>
        </w:rPr>
        <w:t xml:space="preserve"> </w:t>
      </w:r>
      <w:r>
        <w:rPr>
          <w:color w:val="340E6F"/>
          <w:sz w:val="11"/>
        </w:rPr>
        <w:t>be</w:t>
      </w:r>
      <w:r>
        <w:rPr>
          <w:color w:val="340E6F"/>
          <w:spacing w:val="-15"/>
          <w:sz w:val="11"/>
        </w:rPr>
        <w:t xml:space="preserve"> </w:t>
      </w:r>
      <w:r>
        <w:rPr>
          <w:color w:val="340E6F"/>
          <w:sz w:val="11"/>
        </w:rPr>
        <w:t>payable</w:t>
      </w:r>
      <w:r>
        <w:rPr>
          <w:color w:val="340E6F"/>
          <w:spacing w:val="-15"/>
          <w:sz w:val="11"/>
        </w:rPr>
        <w:t xml:space="preserve"> </w:t>
      </w:r>
      <w:r>
        <w:rPr>
          <w:color w:val="340E6F"/>
          <w:sz w:val="11"/>
        </w:rPr>
        <w:t>on</w:t>
      </w:r>
      <w:r>
        <w:rPr>
          <w:color w:val="340E6F"/>
          <w:spacing w:val="-17"/>
          <w:sz w:val="11"/>
        </w:rPr>
        <w:t xml:space="preserve"> </w:t>
      </w:r>
      <w:r>
        <w:rPr>
          <w:color w:val="340E6F"/>
          <w:sz w:val="11"/>
        </w:rPr>
        <w:t>the</w:t>
      </w:r>
      <w:r>
        <w:rPr>
          <w:color w:val="340E6F"/>
          <w:spacing w:val="-14"/>
          <w:sz w:val="11"/>
        </w:rPr>
        <w:t xml:space="preserve"> </w:t>
      </w:r>
      <w:r>
        <w:rPr>
          <w:color w:val="340E6F"/>
          <w:sz w:val="11"/>
        </w:rPr>
        <w:t>purchase</w:t>
      </w:r>
      <w:r>
        <w:rPr>
          <w:color w:val="340E6F"/>
          <w:spacing w:val="-15"/>
          <w:sz w:val="11"/>
        </w:rPr>
        <w:t xml:space="preserve"> </w:t>
      </w:r>
      <w:r>
        <w:rPr>
          <w:color w:val="340E6F"/>
          <w:sz w:val="11"/>
        </w:rPr>
        <w:t>price</w:t>
      </w:r>
      <w:r>
        <w:rPr>
          <w:color w:val="340E6F"/>
          <w:spacing w:val="-15"/>
          <w:sz w:val="11"/>
        </w:rPr>
        <w:t xml:space="preserve"> </w:t>
      </w:r>
      <w:r>
        <w:rPr>
          <w:color w:val="340E6F"/>
          <w:sz w:val="11"/>
        </w:rPr>
        <w:t>and/or</w:t>
      </w:r>
      <w:r>
        <w:rPr>
          <w:color w:val="340E6F"/>
          <w:spacing w:val="-18"/>
          <w:sz w:val="11"/>
        </w:rPr>
        <w:t xml:space="preserve"> </w:t>
      </w:r>
      <w:r>
        <w:rPr>
          <w:color w:val="340E6F"/>
          <w:sz w:val="11"/>
        </w:rPr>
        <w:t>rent,</w:t>
      </w:r>
      <w:r>
        <w:rPr>
          <w:color w:val="340E6F"/>
          <w:spacing w:val="-15"/>
          <w:sz w:val="11"/>
        </w:rPr>
        <w:t xml:space="preserve"> </w:t>
      </w:r>
      <w:r>
        <w:rPr>
          <w:color w:val="340E6F"/>
          <w:sz w:val="11"/>
        </w:rPr>
        <w:t>all</w:t>
      </w:r>
      <w:r>
        <w:rPr>
          <w:color w:val="340E6F"/>
          <w:spacing w:val="-15"/>
          <w:sz w:val="11"/>
        </w:rPr>
        <w:t xml:space="preserve"> </w:t>
      </w:r>
      <w:r>
        <w:rPr>
          <w:color w:val="340E6F"/>
          <w:sz w:val="11"/>
        </w:rPr>
        <w:t>figures</w:t>
      </w:r>
      <w:r>
        <w:rPr>
          <w:color w:val="340E6F"/>
          <w:spacing w:val="-15"/>
          <w:sz w:val="11"/>
        </w:rPr>
        <w:t xml:space="preserve"> </w:t>
      </w:r>
      <w:r>
        <w:rPr>
          <w:color w:val="340E6F"/>
          <w:sz w:val="11"/>
        </w:rPr>
        <w:t>are</w:t>
      </w:r>
      <w:r>
        <w:rPr>
          <w:color w:val="340E6F"/>
          <w:spacing w:val="-15"/>
          <w:sz w:val="11"/>
        </w:rPr>
        <w:t xml:space="preserve"> </w:t>
      </w:r>
      <w:r>
        <w:rPr>
          <w:color w:val="340E6F"/>
          <w:sz w:val="11"/>
        </w:rPr>
        <w:t>quoted</w:t>
      </w:r>
      <w:r>
        <w:rPr>
          <w:color w:val="340E6F"/>
          <w:spacing w:val="-15"/>
          <w:sz w:val="11"/>
        </w:rPr>
        <w:t xml:space="preserve"> </w:t>
      </w:r>
      <w:r>
        <w:rPr>
          <w:color w:val="340E6F"/>
          <w:sz w:val="11"/>
        </w:rPr>
        <w:t>exclusive</w:t>
      </w:r>
      <w:r>
        <w:rPr>
          <w:color w:val="340E6F"/>
          <w:spacing w:val="-14"/>
          <w:sz w:val="11"/>
        </w:rPr>
        <w:t xml:space="preserve"> </w:t>
      </w:r>
      <w:r>
        <w:rPr>
          <w:color w:val="340E6F"/>
          <w:sz w:val="11"/>
        </w:rPr>
        <w:t>of</w:t>
      </w:r>
      <w:r>
        <w:rPr>
          <w:color w:val="340E6F"/>
          <w:spacing w:val="-21"/>
          <w:sz w:val="11"/>
        </w:rPr>
        <w:t xml:space="preserve"> </w:t>
      </w:r>
      <w:r>
        <w:rPr>
          <w:color w:val="340E6F"/>
          <w:spacing w:val="-6"/>
          <w:sz w:val="11"/>
        </w:rPr>
        <w:t>VAT,</w:t>
      </w:r>
      <w:r>
        <w:rPr>
          <w:color w:val="340E6F"/>
          <w:spacing w:val="-15"/>
          <w:sz w:val="11"/>
        </w:rPr>
        <w:t xml:space="preserve"> </w:t>
      </w:r>
      <w:r>
        <w:rPr>
          <w:color w:val="340E6F"/>
          <w:sz w:val="11"/>
        </w:rPr>
        <w:t>intending</w:t>
      </w:r>
      <w:r>
        <w:rPr>
          <w:color w:val="340E6F"/>
          <w:spacing w:val="8"/>
          <w:sz w:val="11"/>
        </w:rPr>
        <w:t xml:space="preserve"> </w:t>
      </w:r>
      <w:r>
        <w:rPr>
          <w:color w:val="340E6F"/>
          <w:sz w:val="11"/>
        </w:rPr>
        <w:t>purchasers</w:t>
      </w:r>
      <w:r>
        <w:rPr>
          <w:color w:val="340E6F"/>
          <w:spacing w:val="-15"/>
          <w:sz w:val="11"/>
        </w:rPr>
        <w:t xml:space="preserve"> </w:t>
      </w:r>
      <w:r>
        <w:rPr>
          <w:color w:val="340E6F"/>
          <w:sz w:val="11"/>
        </w:rPr>
        <w:t>or</w:t>
      </w:r>
      <w:r>
        <w:rPr>
          <w:color w:val="340E6F"/>
          <w:spacing w:val="-18"/>
          <w:sz w:val="11"/>
        </w:rPr>
        <w:t xml:space="preserve"> </w:t>
      </w:r>
      <w:r>
        <w:rPr>
          <w:color w:val="340E6F"/>
          <w:sz w:val="11"/>
        </w:rPr>
        <w:t>lessees</w:t>
      </w:r>
      <w:r>
        <w:rPr>
          <w:color w:val="340E6F"/>
          <w:spacing w:val="-15"/>
          <w:sz w:val="11"/>
        </w:rPr>
        <w:t xml:space="preserve"> </w:t>
      </w:r>
      <w:r>
        <w:rPr>
          <w:color w:val="340E6F"/>
          <w:sz w:val="11"/>
        </w:rPr>
        <w:t>must</w:t>
      </w:r>
      <w:r>
        <w:rPr>
          <w:color w:val="340E6F"/>
          <w:spacing w:val="-14"/>
          <w:sz w:val="11"/>
        </w:rPr>
        <w:t xml:space="preserve"> </w:t>
      </w:r>
      <w:r>
        <w:rPr>
          <w:color w:val="340E6F"/>
          <w:sz w:val="11"/>
        </w:rPr>
        <w:t>satisfy</w:t>
      </w:r>
      <w:r>
        <w:rPr>
          <w:color w:val="340E6F"/>
          <w:spacing w:val="-18"/>
          <w:sz w:val="11"/>
        </w:rPr>
        <w:t xml:space="preserve"> </w:t>
      </w:r>
      <w:r>
        <w:rPr>
          <w:color w:val="340E6F"/>
          <w:sz w:val="11"/>
        </w:rPr>
        <w:t>themselves as</w:t>
      </w:r>
      <w:r>
        <w:rPr>
          <w:color w:val="340E6F"/>
          <w:spacing w:val="-14"/>
          <w:sz w:val="11"/>
        </w:rPr>
        <w:t xml:space="preserve"> </w:t>
      </w:r>
      <w:r>
        <w:rPr>
          <w:color w:val="340E6F"/>
          <w:sz w:val="11"/>
        </w:rPr>
        <w:t>to</w:t>
      </w:r>
      <w:r>
        <w:rPr>
          <w:color w:val="340E6F"/>
          <w:spacing w:val="-14"/>
          <w:sz w:val="11"/>
        </w:rPr>
        <w:t xml:space="preserve"> </w:t>
      </w:r>
      <w:r>
        <w:rPr>
          <w:color w:val="340E6F"/>
          <w:sz w:val="11"/>
        </w:rPr>
        <w:t>the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applicable</w:t>
      </w:r>
      <w:r>
        <w:rPr>
          <w:color w:val="340E6F"/>
          <w:spacing w:val="-16"/>
          <w:sz w:val="11"/>
        </w:rPr>
        <w:t xml:space="preserve"> </w:t>
      </w:r>
      <w:r>
        <w:rPr>
          <w:color w:val="340E6F"/>
          <w:spacing w:val="-5"/>
          <w:sz w:val="11"/>
        </w:rPr>
        <w:t>VAT</w:t>
      </w:r>
      <w:r>
        <w:rPr>
          <w:color w:val="340E6F"/>
          <w:spacing w:val="-16"/>
          <w:sz w:val="11"/>
        </w:rPr>
        <w:t xml:space="preserve"> </w:t>
      </w:r>
      <w:r>
        <w:rPr>
          <w:color w:val="340E6F"/>
          <w:sz w:val="11"/>
        </w:rPr>
        <w:t>position,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if</w:t>
      </w:r>
      <w:r>
        <w:rPr>
          <w:color w:val="340E6F"/>
          <w:spacing w:val="-15"/>
          <w:sz w:val="11"/>
        </w:rPr>
        <w:t xml:space="preserve"> </w:t>
      </w:r>
      <w:r>
        <w:rPr>
          <w:color w:val="340E6F"/>
          <w:sz w:val="11"/>
        </w:rPr>
        <w:t>necessary</w:t>
      </w:r>
      <w:r>
        <w:rPr>
          <w:color w:val="340E6F"/>
          <w:spacing w:val="-13"/>
          <w:sz w:val="11"/>
        </w:rPr>
        <w:t xml:space="preserve"> </w:t>
      </w:r>
      <w:r>
        <w:rPr>
          <w:color w:val="340E6F"/>
          <w:sz w:val="11"/>
        </w:rPr>
        <w:t>by</w:t>
      </w:r>
      <w:r>
        <w:rPr>
          <w:color w:val="340E6F"/>
          <w:spacing w:val="-15"/>
          <w:sz w:val="11"/>
        </w:rPr>
        <w:t xml:space="preserve"> </w:t>
      </w:r>
      <w:r>
        <w:rPr>
          <w:color w:val="340E6F"/>
          <w:sz w:val="11"/>
        </w:rPr>
        <w:t>taking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appropriate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professional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advice;</w:t>
      </w:r>
      <w:r>
        <w:rPr>
          <w:color w:val="340E6F"/>
          <w:spacing w:val="-16"/>
          <w:sz w:val="11"/>
        </w:rPr>
        <w:t xml:space="preserve"> </w:t>
      </w:r>
      <w:r>
        <w:rPr>
          <w:color w:val="340E6F"/>
          <w:sz w:val="11"/>
        </w:rPr>
        <w:t>V)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Potter</w:t>
      </w:r>
      <w:r>
        <w:rPr>
          <w:color w:val="340E6F"/>
          <w:spacing w:val="-19"/>
          <w:sz w:val="11"/>
        </w:rPr>
        <w:t xml:space="preserve"> </w:t>
      </w:r>
      <w:r>
        <w:rPr>
          <w:color w:val="340E6F"/>
          <w:sz w:val="11"/>
        </w:rPr>
        <w:t>Associates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Ltd</w:t>
      </w:r>
      <w:r>
        <w:rPr>
          <w:color w:val="340E6F"/>
          <w:spacing w:val="-13"/>
          <w:sz w:val="11"/>
        </w:rPr>
        <w:t xml:space="preserve"> </w:t>
      </w:r>
      <w:r>
        <w:rPr>
          <w:color w:val="340E6F"/>
          <w:sz w:val="11"/>
        </w:rPr>
        <w:t>will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not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be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liable,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in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negligence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or</w:t>
      </w:r>
      <w:r>
        <w:rPr>
          <w:color w:val="340E6F"/>
          <w:spacing w:val="-16"/>
          <w:sz w:val="11"/>
        </w:rPr>
        <w:t xml:space="preserve"> </w:t>
      </w:r>
      <w:r>
        <w:rPr>
          <w:color w:val="340E6F"/>
          <w:sz w:val="11"/>
        </w:rPr>
        <w:t>otherwise,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for</w:t>
      </w:r>
      <w:r>
        <w:rPr>
          <w:color w:val="340E6F"/>
          <w:spacing w:val="-16"/>
          <w:sz w:val="11"/>
        </w:rPr>
        <w:t xml:space="preserve"> </w:t>
      </w:r>
      <w:r>
        <w:rPr>
          <w:color w:val="340E6F"/>
          <w:sz w:val="11"/>
        </w:rPr>
        <w:t>any</w:t>
      </w:r>
      <w:r>
        <w:rPr>
          <w:color w:val="340E6F"/>
          <w:spacing w:val="-13"/>
          <w:sz w:val="11"/>
        </w:rPr>
        <w:t xml:space="preserve"> </w:t>
      </w:r>
      <w:r>
        <w:rPr>
          <w:color w:val="340E6F"/>
          <w:sz w:val="11"/>
        </w:rPr>
        <w:t>loss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arising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from the</w:t>
      </w:r>
      <w:r>
        <w:rPr>
          <w:color w:val="340E6F"/>
          <w:spacing w:val="-12"/>
          <w:sz w:val="11"/>
        </w:rPr>
        <w:t xml:space="preserve"> </w:t>
      </w:r>
      <w:r>
        <w:rPr>
          <w:color w:val="340E6F"/>
          <w:sz w:val="11"/>
        </w:rPr>
        <w:t>use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of</w:t>
      </w:r>
      <w:r>
        <w:rPr>
          <w:color w:val="340E6F"/>
          <w:spacing w:val="-17"/>
          <w:sz w:val="11"/>
        </w:rPr>
        <w:t xml:space="preserve"> </w:t>
      </w:r>
      <w:r>
        <w:rPr>
          <w:color w:val="340E6F"/>
          <w:sz w:val="11"/>
        </w:rPr>
        <w:t>these</w:t>
      </w:r>
      <w:r>
        <w:rPr>
          <w:color w:val="340E6F"/>
          <w:spacing w:val="-11"/>
          <w:sz w:val="11"/>
        </w:rPr>
        <w:t xml:space="preserve"> </w:t>
      </w:r>
      <w:r>
        <w:rPr>
          <w:color w:val="340E6F"/>
          <w:sz w:val="11"/>
        </w:rPr>
        <w:t>particulars.</w:t>
      </w:r>
    </w:p>
    <w:p w14:paraId="14A0D17E" w14:textId="77777777" w:rsidR="008B35D3" w:rsidRDefault="008B35D3">
      <w:pPr>
        <w:spacing w:line="307" w:lineRule="auto"/>
        <w:rPr>
          <w:sz w:val="11"/>
        </w:rPr>
        <w:sectPr w:rsidR="008B35D3" w:rsidSect="00D26658">
          <w:type w:val="continuous"/>
          <w:pgSz w:w="11910" w:h="16840"/>
          <w:pgMar w:top="567" w:right="860" w:bottom="280" w:left="900" w:header="720" w:footer="720" w:gutter="0"/>
          <w:cols w:space="720"/>
        </w:sectPr>
      </w:pPr>
    </w:p>
    <w:p w14:paraId="746FD409" w14:textId="02078DB7" w:rsidR="003B0DD7" w:rsidRDefault="00F91FD7">
      <w:pPr>
        <w:pStyle w:val="Heading2"/>
        <w:spacing w:before="116"/>
        <w:rPr>
          <w:color w:val="7030A0"/>
          <w:w w:val="110"/>
        </w:rPr>
      </w:pPr>
      <w:r w:rsidRPr="00821875">
        <w:rPr>
          <w:noProof/>
          <w:color w:val="7030A0"/>
        </w:rPr>
        <w:lastRenderedPageBreak/>
        <w:drawing>
          <wp:anchor distT="0" distB="0" distL="0" distR="0" simplePos="0" relativeHeight="251647488" behindDoc="1" locked="0" layoutInCell="1" allowOverlap="1" wp14:anchorId="14A0D197" wp14:editId="419F3717">
            <wp:simplePos x="0" y="0"/>
            <wp:positionH relativeFrom="page">
              <wp:posOffset>1811</wp:posOffset>
            </wp:positionH>
            <wp:positionV relativeFrom="page">
              <wp:posOffset>-3741</wp:posOffset>
            </wp:positionV>
            <wp:extent cx="7557748" cy="10688400"/>
            <wp:effectExtent l="0" t="0" r="0" b="508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48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1875">
        <w:rPr>
          <w:color w:val="7030A0"/>
          <w:w w:val="110"/>
        </w:rPr>
        <w:t>LOCATION</w:t>
      </w:r>
    </w:p>
    <w:p w14:paraId="383E784F" w14:textId="77777777" w:rsidR="003B0DD7" w:rsidRPr="00821875" w:rsidRDefault="003B0DD7">
      <w:pPr>
        <w:pStyle w:val="Heading2"/>
        <w:spacing w:before="116"/>
        <w:rPr>
          <w:color w:val="7030A0"/>
        </w:rPr>
      </w:pPr>
    </w:p>
    <w:p w14:paraId="13B7F87F" w14:textId="7426FC7A" w:rsidR="00B810A8" w:rsidRPr="00B810A8" w:rsidRDefault="00542BD3" w:rsidP="003C3C91">
      <w:pPr>
        <w:ind w:left="567" w:hanging="27"/>
        <w:jc w:val="both"/>
        <w:rPr>
          <w:rFonts w:ascii="Arial" w:hAnsi="Arial" w:cs="Arial"/>
          <w:color w:val="7030A0"/>
          <w:sz w:val="24"/>
          <w:szCs w:val="24"/>
        </w:rPr>
      </w:pPr>
      <w:r w:rsidRPr="00B810A8">
        <w:rPr>
          <w:rFonts w:ascii="Arial" w:hAnsi="Arial" w:cs="Arial"/>
          <w:color w:val="7030A0"/>
          <w:sz w:val="24"/>
          <w:szCs w:val="24"/>
        </w:rPr>
        <w:t xml:space="preserve">Maidenhead Enterprise </w:t>
      </w:r>
      <w:r w:rsidR="00B810A8" w:rsidRPr="00B810A8">
        <w:rPr>
          <w:rFonts w:ascii="Arial" w:hAnsi="Arial" w:cs="Arial"/>
          <w:color w:val="7030A0"/>
          <w:sz w:val="24"/>
          <w:szCs w:val="24"/>
        </w:rPr>
        <w:t>C</w:t>
      </w:r>
      <w:r w:rsidRPr="00B810A8">
        <w:rPr>
          <w:rFonts w:ascii="Arial" w:hAnsi="Arial" w:cs="Arial"/>
          <w:color w:val="7030A0"/>
          <w:sz w:val="24"/>
          <w:szCs w:val="24"/>
        </w:rPr>
        <w:t>entre is situated on Cordwallis</w:t>
      </w:r>
      <w:r w:rsidR="0025686A" w:rsidRPr="00B810A8">
        <w:rPr>
          <w:rFonts w:ascii="Arial" w:hAnsi="Arial" w:cs="Arial"/>
          <w:color w:val="7030A0"/>
          <w:sz w:val="24"/>
          <w:szCs w:val="24"/>
        </w:rPr>
        <w:t xml:space="preserve"> Industrial Estate to the north of</w:t>
      </w:r>
      <w:r w:rsidR="00B810A8">
        <w:rPr>
          <w:rFonts w:ascii="Arial" w:hAnsi="Arial" w:cs="Arial"/>
          <w:color w:val="7030A0"/>
          <w:sz w:val="24"/>
          <w:szCs w:val="24"/>
        </w:rPr>
        <w:t xml:space="preserve"> </w:t>
      </w:r>
      <w:r w:rsidR="0025686A" w:rsidRPr="00B810A8">
        <w:rPr>
          <w:rFonts w:ascii="Arial" w:hAnsi="Arial" w:cs="Arial"/>
          <w:color w:val="7030A0"/>
          <w:sz w:val="24"/>
          <w:szCs w:val="24"/>
        </w:rPr>
        <w:t>Maidenhead Town Centre, off Gringer Hill, leading to Marlow Road</w:t>
      </w:r>
      <w:r w:rsidR="0094267E" w:rsidRPr="00B810A8">
        <w:rPr>
          <w:rFonts w:ascii="Arial" w:hAnsi="Arial" w:cs="Arial"/>
          <w:color w:val="7030A0"/>
          <w:sz w:val="24"/>
          <w:szCs w:val="24"/>
        </w:rPr>
        <w:t xml:space="preserve"> (</w:t>
      </w:r>
      <w:r w:rsidR="00E85B52">
        <w:rPr>
          <w:rFonts w:ascii="Arial" w:hAnsi="Arial" w:cs="Arial"/>
          <w:color w:val="7030A0"/>
          <w:sz w:val="24"/>
          <w:szCs w:val="24"/>
        </w:rPr>
        <w:t>A</w:t>
      </w:r>
      <w:r w:rsidR="0094267E" w:rsidRPr="00B810A8">
        <w:rPr>
          <w:rFonts w:ascii="Arial" w:hAnsi="Arial" w:cs="Arial"/>
          <w:color w:val="7030A0"/>
          <w:sz w:val="24"/>
          <w:szCs w:val="24"/>
        </w:rPr>
        <w:t>308</w:t>
      </w:r>
      <w:r w:rsidR="00E85B52">
        <w:rPr>
          <w:rFonts w:ascii="Arial" w:hAnsi="Arial" w:cs="Arial"/>
          <w:color w:val="7030A0"/>
          <w:sz w:val="24"/>
          <w:szCs w:val="24"/>
        </w:rPr>
        <w:t>)</w:t>
      </w:r>
      <w:r w:rsidR="0094267E" w:rsidRPr="00B810A8">
        <w:rPr>
          <w:rFonts w:ascii="Arial" w:hAnsi="Arial" w:cs="Arial"/>
          <w:color w:val="7030A0"/>
          <w:sz w:val="24"/>
          <w:szCs w:val="24"/>
        </w:rPr>
        <w:t xml:space="preserve">. Access to the national motorway system is via the M4 Junction </w:t>
      </w:r>
      <w:r w:rsidR="00F10902" w:rsidRPr="00B810A8">
        <w:rPr>
          <w:rFonts w:ascii="Arial" w:hAnsi="Arial" w:cs="Arial"/>
          <w:color w:val="7030A0"/>
          <w:sz w:val="24"/>
          <w:szCs w:val="24"/>
        </w:rPr>
        <w:t>8/9, approximately 1.5 miles south of the town centre. Maid</w:t>
      </w:r>
      <w:r w:rsidR="001D0E64" w:rsidRPr="00B810A8">
        <w:rPr>
          <w:rFonts w:ascii="Arial" w:hAnsi="Arial" w:cs="Arial"/>
          <w:color w:val="7030A0"/>
          <w:sz w:val="24"/>
          <w:szCs w:val="24"/>
        </w:rPr>
        <w:t>enhead mainline sta</w:t>
      </w:r>
      <w:r w:rsidR="00B810A8" w:rsidRPr="00B810A8">
        <w:rPr>
          <w:rFonts w:ascii="Arial" w:hAnsi="Arial" w:cs="Arial"/>
          <w:color w:val="7030A0"/>
          <w:sz w:val="24"/>
          <w:szCs w:val="24"/>
        </w:rPr>
        <w:t>t</w:t>
      </w:r>
      <w:r w:rsidR="001D0E64" w:rsidRPr="00B810A8">
        <w:rPr>
          <w:rFonts w:ascii="Arial" w:hAnsi="Arial" w:cs="Arial"/>
          <w:color w:val="7030A0"/>
          <w:sz w:val="24"/>
          <w:szCs w:val="24"/>
        </w:rPr>
        <w:t>ion provides frequ</w:t>
      </w:r>
      <w:r w:rsidR="00B810A8" w:rsidRPr="00B810A8">
        <w:rPr>
          <w:rFonts w:ascii="Arial" w:hAnsi="Arial" w:cs="Arial"/>
          <w:color w:val="7030A0"/>
          <w:sz w:val="24"/>
          <w:szCs w:val="24"/>
        </w:rPr>
        <w:t>e</w:t>
      </w:r>
      <w:r w:rsidR="001D0E64" w:rsidRPr="00B810A8">
        <w:rPr>
          <w:rFonts w:ascii="Arial" w:hAnsi="Arial" w:cs="Arial"/>
          <w:color w:val="7030A0"/>
          <w:sz w:val="24"/>
          <w:szCs w:val="24"/>
        </w:rPr>
        <w:t xml:space="preserve">nt direct services to London Paddington and </w:t>
      </w:r>
      <w:r w:rsidR="0091757A">
        <w:rPr>
          <w:rFonts w:ascii="Arial" w:hAnsi="Arial" w:cs="Arial"/>
          <w:color w:val="7030A0"/>
          <w:sz w:val="24"/>
          <w:szCs w:val="24"/>
        </w:rPr>
        <w:t>R</w:t>
      </w:r>
      <w:r w:rsidR="001D0E64" w:rsidRPr="00B810A8">
        <w:rPr>
          <w:rFonts w:ascii="Arial" w:hAnsi="Arial" w:cs="Arial"/>
          <w:color w:val="7030A0"/>
          <w:sz w:val="24"/>
          <w:szCs w:val="24"/>
        </w:rPr>
        <w:t>eading</w:t>
      </w:r>
      <w:r w:rsidR="00E5528C" w:rsidRPr="00B810A8">
        <w:rPr>
          <w:rFonts w:ascii="Arial" w:hAnsi="Arial" w:cs="Arial"/>
          <w:color w:val="7030A0"/>
          <w:sz w:val="24"/>
          <w:szCs w:val="24"/>
        </w:rPr>
        <w:t xml:space="preserve"> which has been further enhanced by the arrival of Cross Rail. The town benefits from </w:t>
      </w:r>
      <w:r w:rsidR="00B810A8" w:rsidRPr="00B810A8">
        <w:rPr>
          <w:rFonts w:ascii="Arial" w:hAnsi="Arial" w:cs="Arial"/>
          <w:color w:val="7030A0"/>
          <w:sz w:val="24"/>
          <w:szCs w:val="24"/>
        </w:rPr>
        <w:t>its proximity to London Heathrow Airport which is located 15 miles to the south east.</w:t>
      </w:r>
    </w:p>
    <w:p w14:paraId="2E830975" w14:textId="77777777" w:rsidR="003C3C91" w:rsidRDefault="003C3C91" w:rsidP="003C3C91">
      <w:pPr>
        <w:ind w:left="567" w:hanging="27"/>
        <w:jc w:val="both"/>
        <w:rPr>
          <w:rFonts w:ascii="Arial" w:hAnsi="Arial" w:cs="Arial"/>
          <w:color w:val="7030A0"/>
        </w:rPr>
      </w:pPr>
    </w:p>
    <w:p w14:paraId="0DD5A024" w14:textId="5151FF34" w:rsidR="003C3C91" w:rsidRDefault="003C3C91" w:rsidP="003C3C91">
      <w:pPr>
        <w:ind w:left="567" w:hanging="27"/>
        <w:jc w:val="both"/>
        <w:rPr>
          <w:rFonts w:ascii="Arial" w:hAnsi="Arial" w:cs="Arial"/>
          <w:b/>
          <w:bCs/>
          <w:color w:val="7030A0"/>
        </w:rPr>
      </w:pPr>
      <w:r w:rsidRPr="003C3C91">
        <w:rPr>
          <w:rFonts w:ascii="Arial" w:hAnsi="Arial" w:cs="Arial"/>
          <w:b/>
          <w:bCs/>
          <w:color w:val="7030A0"/>
        </w:rPr>
        <w:t>DESCRIPTION</w:t>
      </w:r>
    </w:p>
    <w:p w14:paraId="1699E417" w14:textId="77777777" w:rsidR="0091757A" w:rsidRDefault="0091757A" w:rsidP="003C3C91">
      <w:pPr>
        <w:ind w:left="567" w:hanging="27"/>
        <w:jc w:val="both"/>
        <w:rPr>
          <w:rFonts w:ascii="Arial" w:hAnsi="Arial" w:cs="Arial"/>
          <w:b/>
          <w:bCs/>
          <w:color w:val="7030A0"/>
        </w:rPr>
      </w:pPr>
    </w:p>
    <w:p w14:paraId="5623EB2B" w14:textId="37620994" w:rsidR="007E049B" w:rsidRDefault="00B810A8" w:rsidP="001408AD">
      <w:pPr>
        <w:pStyle w:val="NoParagraphStyle"/>
        <w:tabs>
          <w:tab w:val="left" w:pos="2700"/>
        </w:tabs>
        <w:suppressAutoHyphens/>
        <w:spacing w:line="264" w:lineRule="auto"/>
        <w:ind w:left="567"/>
        <w:rPr>
          <w:rFonts w:ascii="Arial" w:hAnsi="Arial" w:cs="Arial"/>
          <w:color w:val="7030A0"/>
        </w:rPr>
      </w:pPr>
      <w:r>
        <w:rPr>
          <w:rFonts w:ascii="Arial" w:hAnsi="Arial" w:cs="Arial"/>
          <w:color w:val="7030A0"/>
        </w:rPr>
        <w:t xml:space="preserve">Unit 4 Maidenhead Enterprise </w:t>
      </w:r>
      <w:r w:rsidR="006225A2">
        <w:rPr>
          <w:rFonts w:ascii="Arial" w:hAnsi="Arial" w:cs="Arial"/>
          <w:color w:val="7030A0"/>
        </w:rPr>
        <w:t>C</w:t>
      </w:r>
      <w:r>
        <w:rPr>
          <w:rFonts w:ascii="Arial" w:hAnsi="Arial" w:cs="Arial"/>
          <w:color w:val="7030A0"/>
        </w:rPr>
        <w:t>entre is a self-conta</w:t>
      </w:r>
      <w:r w:rsidR="00BF7809">
        <w:rPr>
          <w:rFonts w:ascii="Arial" w:hAnsi="Arial" w:cs="Arial"/>
          <w:color w:val="7030A0"/>
        </w:rPr>
        <w:t xml:space="preserve">ined two storey business unit. The ground floor of the unit </w:t>
      </w:r>
      <w:r w:rsidR="0082035D">
        <w:rPr>
          <w:rFonts w:ascii="Arial" w:hAnsi="Arial" w:cs="Arial"/>
          <w:color w:val="7030A0"/>
        </w:rPr>
        <w:t xml:space="preserve">will be finished to a shell specification and benefits from 2.7m clear height with </w:t>
      </w:r>
      <w:r w:rsidR="007E313A">
        <w:rPr>
          <w:rFonts w:ascii="Arial" w:hAnsi="Arial" w:cs="Arial"/>
          <w:color w:val="7030A0"/>
        </w:rPr>
        <w:t>tenant</w:t>
      </w:r>
      <w:r w:rsidR="0082035D">
        <w:rPr>
          <w:rFonts w:ascii="Arial" w:hAnsi="Arial" w:cs="Arial"/>
          <w:color w:val="7030A0"/>
        </w:rPr>
        <w:t xml:space="preserve"> access to a power </w:t>
      </w:r>
      <w:r w:rsidR="007E313A">
        <w:rPr>
          <w:rFonts w:ascii="Arial" w:hAnsi="Arial" w:cs="Arial"/>
          <w:color w:val="7030A0"/>
        </w:rPr>
        <w:t>operated loading</w:t>
      </w:r>
      <w:r w:rsidR="00BC7714">
        <w:rPr>
          <w:rFonts w:ascii="Arial" w:hAnsi="Arial" w:cs="Arial"/>
          <w:color w:val="7030A0"/>
        </w:rPr>
        <w:t xml:space="preserve"> door. The first </w:t>
      </w:r>
      <w:r w:rsidR="007E313A">
        <w:rPr>
          <w:rFonts w:ascii="Arial" w:hAnsi="Arial" w:cs="Arial"/>
          <w:color w:val="7030A0"/>
        </w:rPr>
        <w:t>floor</w:t>
      </w:r>
      <w:r w:rsidR="00BC7714">
        <w:rPr>
          <w:rFonts w:ascii="Arial" w:hAnsi="Arial" w:cs="Arial"/>
          <w:color w:val="7030A0"/>
        </w:rPr>
        <w:t xml:space="preserve"> is fitted out as offices </w:t>
      </w:r>
      <w:r w:rsidR="002979FB">
        <w:rPr>
          <w:rFonts w:ascii="Arial" w:hAnsi="Arial" w:cs="Arial"/>
          <w:color w:val="7030A0"/>
        </w:rPr>
        <w:t xml:space="preserve">with </w:t>
      </w:r>
      <w:r w:rsidR="007E313A">
        <w:rPr>
          <w:rFonts w:ascii="Arial" w:hAnsi="Arial" w:cs="Arial"/>
          <w:color w:val="7030A0"/>
        </w:rPr>
        <w:t>toilet and</w:t>
      </w:r>
      <w:r w:rsidR="002979FB">
        <w:rPr>
          <w:rFonts w:ascii="Arial" w:hAnsi="Arial" w:cs="Arial"/>
          <w:color w:val="7030A0"/>
        </w:rPr>
        <w:t xml:space="preserve"> kitchen facilities..</w:t>
      </w:r>
    </w:p>
    <w:p w14:paraId="63545678" w14:textId="77777777" w:rsidR="002979FB" w:rsidRDefault="002979FB" w:rsidP="001408AD">
      <w:pPr>
        <w:pStyle w:val="NoParagraphStyle"/>
        <w:tabs>
          <w:tab w:val="left" w:pos="2700"/>
        </w:tabs>
        <w:suppressAutoHyphens/>
        <w:spacing w:line="264" w:lineRule="auto"/>
        <w:ind w:left="567"/>
        <w:rPr>
          <w:rFonts w:ascii="Arial" w:hAnsi="Arial" w:cs="Arial"/>
          <w:color w:val="7030A0"/>
        </w:rPr>
      </w:pPr>
    </w:p>
    <w:p w14:paraId="7713F36B" w14:textId="71A4B0D2" w:rsidR="002979FB" w:rsidRDefault="002979FB" w:rsidP="001408AD">
      <w:pPr>
        <w:pStyle w:val="NoParagraphStyle"/>
        <w:tabs>
          <w:tab w:val="left" w:pos="2700"/>
        </w:tabs>
        <w:suppressAutoHyphens/>
        <w:spacing w:line="264" w:lineRule="auto"/>
        <w:ind w:left="567"/>
        <w:rPr>
          <w:rFonts w:ascii="Arial" w:hAnsi="Arial" w:cs="Arial"/>
          <w:color w:val="7030A0"/>
        </w:rPr>
      </w:pPr>
      <w:r>
        <w:rPr>
          <w:rFonts w:ascii="Arial" w:hAnsi="Arial" w:cs="Arial"/>
          <w:color w:val="7030A0"/>
        </w:rPr>
        <w:t xml:space="preserve">The unit benefits from good </w:t>
      </w:r>
      <w:r w:rsidR="007E313A">
        <w:rPr>
          <w:rFonts w:ascii="Arial" w:hAnsi="Arial" w:cs="Arial"/>
          <w:color w:val="7030A0"/>
        </w:rPr>
        <w:t>natural</w:t>
      </w:r>
      <w:r>
        <w:rPr>
          <w:rFonts w:ascii="Arial" w:hAnsi="Arial" w:cs="Arial"/>
          <w:color w:val="7030A0"/>
        </w:rPr>
        <w:t xml:space="preserve"> light to the first </w:t>
      </w:r>
      <w:r w:rsidR="007E313A">
        <w:rPr>
          <w:rFonts w:ascii="Arial" w:hAnsi="Arial" w:cs="Arial"/>
          <w:color w:val="7030A0"/>
        </w:rPr>
        <w:t>floor offices</w:t>
      </w:r>
      <w:r>
        <w:rPr>
          <w:rFonts w:ascii="Arial" w:hAnsi="Arial" w:cs="Arial"/>
          <w:color w:val="7030A0"/>
        </w:rPr>
        <w:t>, which are modern</w:t>
      </w:r>
      <w:r w:rsidR="007E313A">
        <w:rPr>
          <w:rFonts w:ascii="Arial" w:hAnsi="Arial" w:cs="Arial"/>
          <w:color w:val="7030A0"/>
        </w:rPr>
        <w:t xml:space="preserve"> </w:t>
      </w:r>
      <w:r>
        <w:rPr>
          <w:rFonts w:ascii="Arial" w:hAnsi="Arial" w:cs="Arial"/>
          <w:color w:val="7030A0"/>
        </w:rPr>
        <w:t xml:space="preserve">and open </w:t>
      </w:r>
      <w:r w:rsidR="007E313A">
        <w:rPr>
          <w:rFonts w:ascii="Arial" w:hAnsi="Arial" w:cs="Arial"/>
          <w:color w:val="7030A0"/>
        </w:rPr>
        <w:t>plan</w:t>
      </w:r>
      <w:r>
        <w:rPr>
          <w:rFonts w:ascii="Arial" w:hAnsi="Arial" w:cs="Arial"/>
          <w:color w:val="7030A0"/>
        </w:rPr>
        <w:t>. There are toilet facilities at ground &amp; fi</w:t>
      </w:r>
      <w:r w:rsidR="007E313A">
        <w:rPr>
          <w:rFonts w:ascii="Arial" w:hAnsi="Arial" w:cs="Arial"/>
          <w:color w:val="7030A0"/>
        </w:rPr>
        <w:t>rs</w:t>
      </w:r>
      <w:r>
        <w:rPr>
          <w:rFonts w:ascii="Arial" w:hAnsi="Arial" w:cs="Arial"/>
          <w:color w:val="7030A0"/>
        </w:rPr>
        <w:t>t floor level.</w:t>
      </w:r>
      <w:r w:rsidR="007E313A">
        <w:rPr>
          <w:rFonts w:ascii="Arial" w:hAnsi="Arial" w:cs="Arial"/>
          <w:color w:val="7030A0"/>
        </w:rPr>
        <w:t xml:space="preserve"> </w:t>
      </w:r>
      <w:r>
        <w:rPr>
          <w:rFonts w:ascii="Arial" w:hAnsi="Arial" w:cs="Arial"/>
          <w:color w:val="7030A0"/>
        </w:rPr>
        <w:t>The esta</w:t>
      </w:r>
      <w:r w:rsidR="007E313A">
        <w:rPr>
          <w:rFonts w:ascii="Arial" w:hAnsi="Arial" w:cs="Arial"/>
          <w:color w:val="7030A0"/>
        </w:rPr>
        <w:t>t</w:t>
      </w:r>
      <w:r>
        <w:rPr>
          <w:rFonts w:ascii="Arial" w:hAnsi="Arial" w:cs="Arial"/>
          <w:color w:val="7030A0"/>
        </w:rPr>
        <w:t>e has security fencing</w:t>
      </w:r>
      <w:r w:rsidR="000B49A8">
        <w:rPr>
          <w:rFonts w:ascii="Arial" w:hAnsi="Arial" w:cs="Arial"/>
          <w:color w:val="7030A0"/>
        </w:rPr>
        <w:t xml:space="preserve"> with access gates</w:t>
      </w:r>
      <w:r w:rsidR="007E313A">
        <w:rPr>
          <w:rFonts w:ascii="Arial" w:hAnsi="Arial" w:cs="Arial"/>
          <w:color w:val="7030A0"/>
        </w:rPr>
        <w:t xml:space="preserve"> </w:t>
      </w:r>
      <w:r w:rsidR="000B49A8">
        <w:rPr>
          <w:rFonts w:ascii="Arial" w:hAnsi="Arial" w:cs="Arial"/>
          <w:color w:val="7030A0"/>
        </w:rPr>
        <w:t xml:space="preserve">leading to </w:t>
      </w:r>
      <w:proofErr w:type="spellStart"/>
      <w:r w:rsidR="007E313A">
        <w:rPr>
          <w:rFonts w:ascii="Arial" w:hAnsi="Arial" w:cs="Arial"/>
          <w:color w:val="7030A0"/>
        </w:rPr>
        <w:t>C</w:t>
      </w:r>
      <w:r w:rsidR="000B49A8">
        <w:rPr>
          <w:rFonts w:ascii="Arial" w:hAnsi="Arial" w:cs="Arial"/>
          <w:color w:val="7030A0"/>
        </w:rPr>
        <w:t>ordwallis</w:t>
      </w:r>
      <w:proofErr w:type="spellEnd"/>
      <w:r w:rsidR="000B49A8">
        <w:rPr>
          <w:rFonts w:ascii="Arial" w:hAnsi="Arial" w:cs="Arial"/>
          <w:color w:val="7030A0"/>
        </w:rPr>
        <w:t xml:space="preserve"> Street a</w:t>
      </w:r>
      <w:r w:rsidR="007E313A">
        <w:rPr>
          <w:rFonts w:ascii="Arial" w:hAnsi="Arial" w:cs="Arial"/>
          <w:color w:val="7030A0"/>
        </w:rPr>
        <w:t xml:space="preserve">t  </w:t>
      </w:r>
      <w:r w:rsidR="000B49A8">
        <w:rPr>
          <w:rFonts w:ascii="Arial" w:hAnsi="Arial" w:cs="Arial"/>
          <w:color w:val="7030A0"/>
        </w:rPr>
        <w:t>the front of the developme</w:t>
      </w:r>
      <w:r w:rsidR="007E313A">
        <w:rPr>
          <w:rFonts w:ascii="Arial" w:hAnsi="Arial" w:cs="Arial"/>
          <w:color w:val="7030A0"/>
        </w:rPr>
        <w:t>n</w:t>
      </w:r>
      <w:r w:rsidR="000B49A8">
        <w:rPr>
          <w:rFonts w:ascii="Arial" w:hAnsi="Arial" w:cs="Arial"/>
          <w:color w:val="7030A0"/>
        </w:rPr>
        <w:t>t.</w:t>
      </w:r>
    </w:p>
    <w:p w14:paraId="32B576AB" w14:textId="77777777" w:rsidR="001B2603" w:rsidRDefault="001B2603" w:rsidP="001408AD">
      <w:pPr>
        <w:pStyle w:val="NoParagraphStyle"/>
        <w:tabs>
          <w:tab w:val="left" w:pos="2700"/>
        </w:tabs>
        <w:suppressAutoHyphens/>
        <w:spacing w:line="264" w:lineRule="auto"/>
        <w:ind w:left="567"/>
        <w:rPr>
          <w:rFonts w:ascii="Arial" w:hAnsi="Arial" w:cs="Arial"/>
          <w:color w:val="7030A0"/>
        </w:rPr>
      </w:pPr>
    </w:p>
    <w:p w14:paraId="7F0CFD4E" w14:textId="5C65A58A" w:rsidR="001B2603" w:rsidRDefault="001B2603" w:rsidP="001408AD">
      <w:pPr>
        <w:pStyle w:val="NoParagraphStyle"/>
        <w:tabs>
          <w:tab w:val="left" w:pos="2700"/>
        </w:tabs>
        <w:suppressAutoHyphens/>
        <w:spacing w:line="264" w:lineRule="auto"/>
        <w:ind w:left="567"/>
        <w:rPr>
          <w:rFonts w:ascii="Arial" w:hAnsi="Arial" w:cs="Arial"/>
          <w:b/>
          <w:bCs/>
          <w:color w:val="7030A0"/>
          <w:sz w:val="22"/>
          <w:szCs w:val="22"/>
        </w:rPr>
      </w:pPr>
      <w:r w:rsidRPr="001B2603">
        <w:rPr>
          <w:rFonts w:ascii="Arial" w:hAnsi="Arial" w:cs="Arial"/>
          <w:b/>
          <w:bCs/>
          <w:color w:val="7030A0"/>
          <w:sz w:val="22"/>
          <w:szCs w:val="22"/>
        </w:rPr>
        <w:t>AMENITIES</w:t>
      </w:r>
    </w:p>
    <w:p w14:paraId="74E5A175" w14:textId="77777777" w:rsidR="001B2603" w:rsidRDefault="001B2603" w:rsidP="001408AD">
      <w:pPr>
        <w:pStyle w:val="NoParagraphStyle"/>
        <w:tabs>
          <w:tab w:val="left" w:pos="2700"/>
        </w:tabs>
        <w:suppressAutoHyphens/>
        <w:spacing w:line="264" w:lineRule="auto"/>
        <w:ind w:left="567"/>
        <w:rPr>
          <w:rFonts w:ascii="Arial" w:hAnsi="Arial" w:cs="Arial"/>
          <w:b/>
          <w:bCs/>
          <w:color w:val="7030A0"/>
          <w:sz w:val="22"/>
          <w:szCs w:val="22"/>
        </w:rPr>
      </w:pPr>
    </w:p>
    <w:p w14:paraId="69F720C3" w14:textId="6E88E693" w:rsidR="001B2603" w:rsidRPr="00F02BBD" w:rsidRDefault="001B2603" w:rsidP="001B2603">
      <w:pPr>
        <w:pStyle w:val="NoParagraphStyle"/>
        <w:numPr>
          <w:ilvl w:val="0"/>
          <w:numId w:val="3"/>
        </w:numPr>
        <w:tabs>
          <w:tab w:val="left" w:pos="2700"/>
        </w:tabs>
        <w:suppressAutoHyphens/>
        <w:spacing w:line="264" w:lineRule="auto"/>
        <w:rPr>
          <w:rFonts w:ascii="Arial" w:hAnsi="Arial" w:cs="Arial"/>
          <w:color w:val="7030A0"/>
        </w:rPr>
      </w:pPr>
      <w:r w:rsidRPr="00F02BBD">
        <w:rPr>
          <w:rFonts w:ascii="Arial" w:hAnsi="Arial" w:cs="Arial"/>
          <w:color w:val="7030A0"/>
        </w:rPr>
        <w:t>Three phase power</w:t>
      </w:r>
    </w:p>
    <w:p w14:paraId="1AD6DF3D" w14:textId="46CD9E30" w:rsidR="001B2603" w:rsidRPr="00F02BBD" w:rsidRDefault="001B2603" w:rsidP="001B2603">
      <w:pPr>
        <w:pStyle w:val="NoParagraphStyle"/>
        <w:numPr>
          <w:ilvl w:val="0"/>
          <w:numId w:val="3"/>
        </w:numPr>
        <w:tabs>
          <w:tab w:val="left" w:pos="2700"/>
        </w:tabs>
        <w:suppressAutoHyphens/>
        <w:spacing w:line="264" w:lineRule="auto"/>
        <w:rPr>
          <w:rFonts w:ascii="Arial" w:hAnsi="Arial" w:cs="Arial"/>
          <w:color w:val="7030A0"/>
        </w:rPr>
      </w:pPr>
      <w:r w:rsidRPr="00F02BBD">
        <w:rPr>
          <w:rFonts w:ascii="Arial" w:hAnsi="Arial" w:cs="Arial"/>
          <w:color w:val="7030A0"/>
        </w:rPr>
        <w:t xml:space="preserve">Electrically operated </w:t>
      </w:r>
      <w:r w:rsidR="00285486" w:rsidRPr="00F02BBD">
        <w:rPr>
          <w:rFonts w:ascii="Arial" w:hAnsi="Arial" w:cs="Arial"/>
          <w:color w:val="7030A0"/>
        </w:rPr>
        <w:t>roller shutter doors</w:t>
      </w:r>
    </w:p>
    <w:p w14:paraId="31802952" w14:textId="79560995" w:rsidR="00285486" w:rsidRPr="00F02BBD" w:rsidRDefault="00285486" w:rsidP="001B2603">
      <w:pPr>
        <w:pStyle w:val="NoParagraphStyle"/>
        <w:numPr>
          <w:ilvl w:val="0"/>
          <w:numId w:val="3"/>
        </w:numPr>
        <w:tabs>
          <w:tab w:val="left" w:pos="2700"/>
        </w:tabs>
        <w:suppressAutoHyphens/>
        <w:spacing w:line="264" w:lineRule="auto"/>
        <w:rPr>
          <w:rFonts w:ascii="Arial" w:hAnsi="Arial" w:cs="Arial"/>
          <w:color w:val="7030A0"/>
        </w:rPr>
      </w:pPr>
      <w:r w:rsidRPr="00F02BBD">
        <w:rPr>
          <w:rFonts w:ascii="Arial" w:hAnsi="Arial" w:cs="Arial"/>
          <w:color w:val="7030A0"/>
        </w:rPr>
        <w:t>Parking and cycle racks</w:t>
      </w:r>
    </w:p>
    <w:p w14:paraId="36990395" w14:textId="3612DF7D" w:rsidR="00285486" w:rsidRPr="00F02BBD" w:rsidRDefault="00285486" w:rsidP="001B2603">
      <w:pPr>
        <w:pStyle w:val="NoParagraphStyle"/>
        <w:numPr>
          <w:ilvl w:val="0"/>
          <w:numId w:val="3"/>
        </w:numPr>
        <w:tabs>
          <w:tab w:val="left" w:pos="2700"/>
        </w:tabs>
        <w:suppressAutoHyphens/>
        <w:spacing w:line="264" w:lineRule="auto"/>
        <w:rPr>
          <w:rFonts w:ascii="Arial" w:hAnsi="Arial" w:cs="Arial"/>
          <w:color w:val="7030A0"/>
        </w:rPr>
      </w:pPr>
      <w:r w:rsidRPr="00F02BBD">
        <w:rPr>
          <w:rFonts w:ascii="Arial" w:hAnsi="Arial" w:cs="Arial"/>
          <w:color w:val="7030A0"/>
        </w:rPr>
        <w:t>Toilet facilities</w:t>
      </w:r>
    </w:p>
    <w:p w14:paraId="6994C742" w14:textId="5DBD7D2F" w:rsidR="00285486" w:rsidRPr="00F02BBD" w:rsidRDefault="00285486" w:rsidP="001B2603">
      <w:pPr>
        <w:pStyle w:val="NoParagraphStyle"/>
        <w:numPr>
          <w:ilvl w:val="0"/>
          <w:numId w:val="3"/>
        </w:numPr>
        <w:tabs>
          <w:tab w:val="left" w:pos="2700"/>
        </w:tabs>
        <w:suppressAutoHyphens/>
        <w:spacing w:line="264" w:lineRule="auto"/>
        <w:rPr>
          <w:rFonts w:ascii="Arial" w:hAnsi="Arial" w:cs="Arial"/>
          <w:color w:val="7030A0"/>
        </w:rPr>
      </w:pPr>
      <w:r w:rsidRPr="00F02BBD">
        <w:rPr>
          <w:rFonts w:ascii="Arial" w:hAnsi="Arial" w:cs="Arial"/>
          <w:color w:val="7030A0"/>
        </w:rPr>
        <w:t>CCTV security camera system</w:t>
      </w:r>
    </w:p>
    <w:p w14:paraId="3D9238F8" w14:textId="7FFA3857" w:rsidR="008E3C3C" w:rsidRPr="00F02BBD" w:rsidRDefault="008E3C3C" w:rsidP="001B2603">
      <w:pPr>
        <w:pStyle w:val="NoParagraphStyle"/>
        <w:numPr>
          <w:ilvl w:val="0"/>
          <w:numId w:val="3"/>
        </w:numPr>
        <w:tabs>
          <w:tab w:val="left" w:pos="2700"/>
        </w:tabs>
        <w:suppressAutoHyphens/>
        <w:spacing w:line="264" w:lineRule="auto"/>
        <w:rPr>
          <w:rFonts w:ascii="Arial" w:hAnsi="Arial" w:cs="Arial"/>
          <w:b/>
          <w:bCs/>
          <w:color w:val="7030A0"/>
        </w:rPr>
      </w:pPr>
      <w:r w:rsidRPr="00F02BBD">
        <w:rPr>
          <w:rFonts w:ascii="Arial" w:hAnsi="Arial" w:cs="Arial"/>
          <w:color w:val="7030A0"/>
        </w:rPr>
        <w:t>2 car parking spaces</w:t>
      </w:r>
    </w:p>
    <w:p w14:paraId="36258D4C" w14:textId="77777777" w:rsidR="00F718CF" w:rsidRDefault="00F718CF" w:rsidP="003915D5">
      <w:pPr>
        <w:ind w:left="567" w:hanging="27"/>
        <w:jc w:val="both"/>
        <w:rPr>
          <w:rFonts w:ascii="Arial" w:hAnsi="Arial" w:cs="Arial"/>
          <w:color w:val="7030A0"/>
        </w:rPr>
      </w:pPr>
    </w:p>
    <w:p w14:paraId="53986200" w14:textId="1610888B" w:rsidR="00876354" w:rsidRPr="00821875" w:rsidRDefault="00876354" w:rsidP="00876354">
      <w:pPr>
        <w:pStyle w:val="NoParagraphStyle"/>
        <w:tabs>
          <w:tab w:val="left" w:pos="2700"/>
        </w:tabs>
        <w:suppressAutoHyphens/>
        <w:spacing w:line="264" w:lineRule="auto"/>
        <w:ind w:left="567"/>
        <w:rPr>
          <w:rFonts w:ascii="Arial" w:hAnsi="Arial" w:cs="Arial"/>
          <w:b/>
          <w:bCs/>
          <w:color w:val="7030A0"/>
        </w:rPr>
      </w:pPr>
      <w:r w:rsidRPr="00821875">
        <w:rPr>
          <w:rFonts w:ascii="Arial" w:hAnsi="Arial" w:cs="Arial"/>
          <w:b/>
          <w:bCs/>
          <w:color w:val="7030A0"/>
          <w:sz w:val="21"/>
          <w:szCs w:val="21"/>
        </w:rPr>
        <w:t>ACCOMODATION</w:t>
      </w:r>
      <w:r w:rsidRPr="00821875">
        <w:rPr>
          <w:rFonts w:ascii="Arial" w:hAnsi="Arial" w:cs="Arial"/>
          <w:b/>
          <w:bCs/>
          <w:color w:val="7030A0"/>
        </w:rPr>
        <w:t xml:space="preserve"> </w:t>
      </w:r>
    </w:p>
    <w:p w14:paraId="520ACEA0" w14:textId="77777777" w:rsidR="0021163C" w:rsidRDefault="0021163C" w:rsidP="00227FF4">
      <w:pPr>
        <w:pStyle w:val="NoParagraphStyle"/>
        <w:tabs>
          <w:tab w:val="left" w:pos="2700"/>
        </w:tabs>
        <w:suppressAutoHyphens/>
        <w:spacing w:line="264" w:lineRule="auto"/>
        <w:ind w:left="567"/>
        <w:rPr>
          <w:rFonts w:ascii="Arial" w:hAnsi="Arial" w:cs="Arial"/>
          <w:color w:val="7030A0"/>
          <w:sz w:val="21"/>
          <w:szCs w:val="21"/>
        </w:rPr>
      </w:pPr>
    </w:p>
    <w:p w14:paraId="37D76CFC" w14:textId="5175849E" w:rsidR="00687CE5" w:rsidRPr="00F02BBD" w:rsidRDefault="00687CE5" w:rsidP="00227FF4">
      <w:pPr>
        <w:pStyle w:val="NoParagraphStyle"/>
        <w:tabs>
          <w:tab w:val="left" w:pos="2700"/>
        </w:tabs>
        <w:suppressAutoHyphens/>
        <w:spacing w:line="264" w:lineRule="auto"/>
        <w:ind w:left="567"/>
        <w:rPr>
          <w:rFonts w:ascii="Arial" w:hAnsi="Arial" w:cs="Arial"/>
          <w:color w:val="7030A0"/>
        </w:rPr>
      </w:pPr>
      <w:r w:rsidRPr="00F02BBD">
        <w:rPr>
          <w:rFonts w:ascii="Arial" w:hAnsi="Arial" w:cs="Arial"/>
          <w:color w:val="7030A0"/>
        </w:rPr>
        <w:t xml:space="preserve">Ground Floor </w:t>
      </w:r>
      <w:r w:rsidR="00BD1D97" w:rsidRPr="00F02BBD">
        <w:rPr>
          <w:rFonts w:ascii="Arial" w:hAnsi="Arial" w:cs="Arial"/>
          <w:color w:val="7030A0"/>
        </w:rPr>
        <w:tab/>
      </w:r>
      <w:r w:rsidR="005B0EE9" w:rsidRPr="00F02BBD">
        <w:rPr>
          <w:rFonts w:ascii="Arial" w:hAnsi="Arial" w:cs="Arial"/>
          <w:color w:val="7030A0"/>
        </w:rPr>
        <w:tab/>
      </w:r>
      <w:r w:rsidR="005B0EE9" w:rsidRPr="00F02BBD">
        <w:rPr>
          <w:rFonts w:ascii="Arial" w:hAnsi="Arial" w:cs="Arial"/>
          <w:color w:val="7030A0"/>
        </w:rPr>
        <w:tab/>
      </w:r>
      <w:r w:rsidR="002F3A52" w:rsidRPr="00F02BBD">
        <w:rPr>
          <w:rFonts w:ascii="Arial" w:hAnsi="Arial" w:cs="Arial"/>
          <w:color w:val="7030A0"/>
        </w:rPr>
        <w:tab/>
        <w:t>1,000.00</w:t>
      </w:r>
      <w:r w:rsidR="00C707B0" w:rsidRPr="00F02BBD">
        <w:rPr>
          <w:rFonts w:ascii="Arial" w:hAnsi="Arial" w:cs="Arial"/>
          <w:color w:val="7030A0"/>
        </w:rPr>
        <w:t xml:space="preserve"> sq</w:t>
      </w:r>
      <w:r w:rsidR="00207210" w:rsidRPr="00F02BBD">
        <w:rPr>
          <w:rFonts w:ascii="Arial" w:hAnsi="Arial" w:cs="Arial"/>
          <w:color w:val="7030A0"/>
        </w:rPr>
        <w:t>.</w:t>
      </w:r>
      <w:r w:rsidR="00C707B0" w:rsidRPr="00F02BBD">
        <w:rPr>
          <w:rFonts w:ascii="Arial" w:hAnsi="Arial" w:cs="Arial"/>
          <w:color w:val="7030A0"/>
        </w:rPr>
        <w:t xml:space="preserve"> ft</w:t>
      </w:r>
      <w:r w:rsidR="00207210" w:rsidRPr="00F02BBD">
        <w:rPr>
          <w:rFonts w:ascii="Arial" w:hAnsi="Arial" w:cs="Arial"/>
          <w:color w:val="7030A0"/>
        </w:rPr>
        <w:t>.</w:t>
      </w:r>
      <w:r w:rsidR="00C707B0" w:rsidRPr="00F02BBD">
        <w:rPr>
          <w:rFonts w:ascii="Arial" w:hAnsi="Arial" w:cs="Arial"/>
          <w:color w:val="7030A0"/>
        </w:rPr>
        <w:t xml:space="preserve"> (</w:t>
      </w:r>
      <w:r w:rsidR="002F3A52" w:rsidRPr="00F02BBD">
        <w:rPr>
          <w:rFonts w:ascii="Arial" w:hAnsi="Arial" w:cs="Arial"/>
          <w:color w:val="7030A0"/>
        </w:rPr>
        <w:t>93.00</w:t>
      </w:r>
      <w:r w:rsidR="00727A14" w:rsidRPr="00F02BBD">
        <w:rPr>
          <w:rFonts w:ascii="Arial" w:hAnsi="Arial" w:cs="Arial"/>
          <w:color w:val="7030A0"/>
        </w:rPr>
        <w:t xml:space="preserve"> </w:t>
      </w:r>
      <w:proofErr w:type="spellStart"/>
      <w:r w:rsidR="00727A14" w:rsidRPr="00F02BBD">
        <w:rPr>
          <w:rFonts w:ascii="Arial" w:hAnsi="Arial" w:cs="Arial"/>
          <w:color w:val="7030A0"/>
        </w:rPr>
        <w:t>sq</w:t>
      </w:r>
      <w:r w:rsidR="00207210" w:rsidRPr="00F02BBD">
        <w:rPr>
          <w:rFonts w:ascii="Arial" w:hAnsi="Arial" w:cs="Arial"/>
          <w:color w:val="7030A0"/>
        </w:rPr>
        <w:t>.</w:t>
      </w:r>
      <w:r w:rsidR="00727A14" w:rsidRPr="00F02BBD">
        <w:rPr>
          <w:rFonts w:ascii="Arial" w:hAnsi="Arial" w:cs="Arial"/>
          <w:color w:val="7030A0"/>
        </w:rPr>
        <w:t>m</w:t>
      </w:r>
      <w:proofErr w:type="spellEnd"/>
      <w:r w:rsidR="00207210" w:rsidRPr="00F02BBD">
        <w:rPr>
          <w:rFonts w:ascii="Arial" w:hAnsi="Arial" w:cs="Arial"/>
          <w:color w:val="7030A0"/>
        </w:rPr>
        <w:t>.</w:t>
      </w:r>
      <w:r w:rsidR="00C707B0" w:rsidRPr="00F02BBD">
        <w:rPr>
          <w:rFonts w:ascii="Arial" w:hAnsi="Arial" w:cs="Arial"/>
          <w:color w:val="7030A0"/>
        </w:rPr>
        <w:t>)</w:t>
      </w:r>
      <w:r w:rsidR="00727A14" w:rsidRPr="00F02BBD">
        <w:rPr>
          <w:rFonts w:ascii="Arial" w:hAnsi="Arial" w:cs="Arial"/>
          <w:color w:val="7030A0"/>
        </w:rPr>
        <w:t xml:space="preserve"> </w:t>
      </w:r>
      <w:r w:rsidR="00727A14" w:rsidRPr="00F02BBD">
        <w:rPr>
          <w:rFonts w:ascii="Arial" w:hAnsi="Arial" w:cs="Arial"/>
          <w:color w:val="7030A0"/>
        </w:rPr>
        <w:tab/>
      </w:r>
      <w:r w:rsidR="005B0EE9" w:rsidRPr="00F02BBD">
        <w:rPr>
          <w:rFonts w:ascii="Arial" w:hAnsi="Arial" w:cs="Arial"/>
          <w:color w:val="7030A0"/>
        </w:rPr>
        <w:tab/>
      </w:r>
      <w:r w:rsidR="005B0EE9" w:rsidRPr="00F02BBD">
        <w:rPr>
          <w:rFonts w:ascii="Arial" w:hAnsi="Arial" w:cs="Arial"/>
          <w:color w:val="7030A0"/>
        </w:rPr>
        <w:tab/>
      </w:r>
      <w:r w:rsidR="002F3A52" w:rsidRPr="00F02BBD">
        <w:rPr>
          <w:rFonts w:ascii="Arial" w:hAnsi="Arial" w:cs="Arial"/>
          <w:color w:val="7030A0"/>
        </w:rPr>
        <w:tab/>
      </w:r>
    </w:p>
    <w:p w14:paraId="39A60D5C" w14:textId="316B76B9" w:rsidR="00CD6A45" w:rsidRPr="00F02BBD" w:rsidRDefault="002F3A52" w:rsidP="00410CA0">
      <w:pPr>
        <w:pStyle w:val="NoParagraphStyle"/>
        <w:tabs>
          <w:tab w:val="left" w:pos="2700"/>
        </w:tabs>
        <w:suppressAutoHyphens/>
        <w:spacing w:line="264" w:lineRule="auto"/>
        <w:ind w:left="567"/>
        <w:rPr>
          <w:rFonts w:ascii="Arial" w:hAnsi="Arial" w:cs="Arial"/>
          <w:color w:val="7030A0"/>
        </w:rPr>
      </w:pPr>
      <w:r w:rsidRPr="00F02BBD">
        <w:rPr>
          <w:rFonts w:ascii="Arial" w:hAnsi="Arial" w:cs="Arial"/>
          <w:color w:val="7030A0"/>
        </w:rPr>
        <w:t>First Floor</w:t>
      </w:r>
      <w:r w:rsidR="0034083A" w:rsidRPr="00F02BBD">
        <w:rPr>
          <w:rFonts w:ascii="Arial" w:hAnsi="Arial" w:cs="Arial"/>
          <w:color w:val="7030A0"/>
        </w:rPr>
        <w:tab/>
      </w:r>
      <w:r w:rsidR="005B0EE9" w:rsidRPr="00F02BBD">
        <w:rPr>
          <w:rFonts w:ascii="Arial" w:hAnsi="Arial" w:cs="Arial"/>
          <w:color w:val="7030A0"/>
        </w:rPr>
        <w:tab/>
      </w:r>
      <w:r w:rsidR="005B0EE9" w:rsidRPr="00F02BBD">
        <w:rPr>
          <w:rFonts w:ascii="Arial" w:hAnsi="Arial" w:cs="Arial"/>
          <w:color w:val="7030A0"/>
        </w:rPr>
        <w:tab/>
      </w:r>
      <w:r w:rsidR="005B0EE9" w:rsidRPr="00F02BBD">
        <w:rPr>
          <w:rFonts w:ascii="Arial" w:hAnsi="Arial" w:cs="Arial"/>
          <w:color w:val="7030A0"/>
        </w:rPr>
        <w:tab/>
      </w:r>
      <w:r w:rsidR="00211CA6" w:rsidRPr="00F02BBD">
        <w:rPr>
          <w:rFonts w:ascii="Arial" w:hAnsi="Arial" w:cs="Arial"/>
          <w:color w:val="7030A0"/>
        </w:rPr>
        <w:t>1,000.00</w:t>
      </w:r>
      <w:r w:rsidR="004271A2" w:rsidRPr="00F02BBD">
        <w:rPr>
          <w:rFonts w:ascii="Arial" w:hAnsi="Arial" w:cs="Arial"/>
          <w:color w:val="7030A0"/>
        </w:rPr>
        <w:t xml:space="preserve"> sq. ft. (</w:t>
      </w:r>
      <w:r w:rsidR="00211CA6" w:rsidRPr="00F02BBD">
        <w:rPr>
          <w:rFonts w:ascii="Arial" w:hAnsi="Arial" w:cs="Arial"/>
          <w:color w:val="7030A0"/>
        </w:rPr>
        <w:t>93.00</w:t>
      </w:r>
      <w:r w:rsidR="005B0EE9" w:rsidRPr="00F02BBD">
        <w:rPr>
          <w:rFonts w:ascii="Arial" w:hAnsi="Arial" w:cs="Arial"/>
          <w:color w:val="7030A0"/>
        </w:rPr>
        <w:t xml:space="preserve"> </w:t>
      </w:r>
      <w:proofErr w:type="spellStart"/>
      <w:r w:rsidR="005B0EE9" w:rsidRPr="00F02BBD">
        <w:rPr>
          <w:rFonts w:ascii="Arial" w:hAnsi="Arial" w:cs="Arial"/>
          <w:color w:val="7030A0"/>
        </w:rPr>
        <w:t>sq</w:t>
      </w:r>
      <w:r w:rsidR="00207210" w:rsidRPr="00F02BBD">
        <w:rPr>
          <w:rFonts w:ascii="Arial" w:hAnsi="Arial" w:cs="Arial"/>
          <w:color w:val="7030A0"/>
        </w:rPr>
        <w:t>.</w:t>
      </w:r>
      <w:r w:rsidR="005B0EE9" w:rsidRPr="00F02BBD">
        <w:rPr>
          <w:rFonts w:ascii="Arial" w:hAnsi="Arial" w:cs="Arial"/>
          <w:color w:val="7030A0"/>
        </w:rPr>
        <w:t>m</w:t>
      </w:r>
      <w:proofErr w:type="spellEnd"/>
      <w:r w:rsidR="00207210" w:rsidRPr="00F02BBD">
        <w:rPr>
          <w:rFonts w:ascii="Arial" w:hAnsi="Arial" w:cs="Arial"/>
          <w:color w:val="7030A0"/>
        </w:rPr>
        <w:t>.</w:t>
      </w:r>
      <w:r w:rsidR="004271A2" w:rsidRPr="00F02BBD">
        <w:rPr>
          <w:rFonts w:ascii="Arial" w:hAnsi="Arial" w:cs="Arial"/>
          <w:color w:val="7030A0"/>
        </w:rPr>
        <w:t>)</w:t>
      </w:r>
      <w:r w:rsidR="00CD6A45" w:rsidRPr="00F02BBD">
        <w:rPr>
          <w:rFonts w:ascii="Arial" w:hAnsi="Arial" w:cs="Arial"/>
          <w:color w:val="7030A0"/>
        </w:rPr>
        <w:tab/>
      </w:r>
      <w:r w:rsidR="004271A2" w:rsidRPr="00F02BBD">
        <w:rPr>
          <w:rFonts w:ascii="Arial" w:hAnsi="Arial" w:cs="Arial"/>
          <w:color w:val="7030A0"/>
        </w:rPr>
        <w:tab/>
      </w:r>
      <w:r w:rsidR="004271A2" w:rsidRPr="00F02BBD">
        <w:rPr>
          <w:rFonts w:ascii="Arial" w:hAnsi="Arial" w:cs="Arial"/>
          <w:color w:val="7030A0"/>
        </w:rPr>
        <w:tab/>
      </w:r>
      <w:r w:rsidR="00211CA6" w:rsidRPr="00F02BBD">
        <w:rPr>
          <w:rFonts w:ascii="Arial" w:hAnsi="Arial" w:cs="Arial"/>
          <w:color w:val="7030A0"/>
        </w:rPr>
        <w:tab/>
      </w:r>
    </w:p>
    <w:p w14:paraId="6EE2B651" w14:textId="77777777" w:rsidR="00B27EEE" w:rsidRPr="00F02BBD" w:rsidRDefault="00B27EEE" w:rsidP="00410CA0">
      <w:pPr>
        <w:pStyle w:val="NoParagraphStyle"/>
        <w:tabs>
          <w:tab w:val="left" w:pos="2700"/>
        </w:tabs>
        <w:suppressAutoHyphens/>
        <w:spacing w:line="264" w:lineRule="auto"/>
        <w:ind w:left="567"/>
        <w:rPr>
          <w:rFonts w:ascii="Arial" w:hAnsi="Arial" w:cs="Arial"/>
          <w:color w:val="7030A0"/>
        </w:rPr>
      </w:pPr>
    </w:p>
    <w:p w14:paraId="114A0172" w14:textId="154349DE" w:rsidR="007D1039" w:rsidRPr="00F02BBD" w:rsidRDefault="00B27EEE" w:rsidP="00B27EEE">
      <w:pPr>
        <w:pStyle w:val="NoParagraphStyle"/>
        <w:tabs>
          <w:tab w:val="left" w:pos="2700"/>
        </w:tabs>
        <w:suppressAutoHyphens/>
        <w:spacing w:line="264" w:lineRule="auto"/>
        <w:ind w:left="567"/>
        <w:rPr>
          <w:rFonts w:ascii="Arial" w:hAnsi="Arial" w:cs="Arial"/>
          <w:b/>
          <w:bCs/>
          <w:color w:val="7030A0"/>
        </w:rPr>
      </w:pPr>
      <w:r w:rsidRPr="00F02BBD">
        <w:rPr>
          <w:rFonts w:ascii="Arial" w:hAnsi="Arial" w:cs="Arial"/>
          <w:b/>
          <w:bCs/>
          <w:color w:val="7030A0"/>
        </w:rPr>
        <w:t>Total</w:t>
      </w:r>
      <w:r w:rsidR="00211CA6" w:rsidRPr="00F02BBD">
        <w:rPr>
          <w:rFonts w:ascii="Arial" w:hAnsi="Arial" w:cs="Arial"/>
          <w:b/>
          <w:bCs/>
          <w:color w:val="7030A0"/>
        </w:rPr>
        <w:tab/>
      </w:r>
      <w:r w:rsidR="00211CA6" w:rsidRPr="00F02BBD">
        <w:rPr>
          <w:rFonts w:ascii="Arial" w:hAnsi="Arial" w:cs="Arial"/>
          <w:b/>
          <w:bCs/>
          <w:color w:val="7030A0"/>
        </w:rPr>
        <w:tab/>
      </w:r>
      <w:r w:rsidR="00211CA6" w:rsidRPr="00F02BBD">
        <w:rPr>
          <w:rFonts w:ascii="Arial" w:hAnsi="Arial" w:cs="Arial"/>
          <w:b/>
          <w:bCs/>
          <w:color w:val="7030A0"/>
        </w:rPr>
        <w:tab/>
      </w:r>
      <w:r w:rsidR="00211CA6" w:rsidRPr="00F02BBD">
        <w:rPr>
          <w:rFonts w:ascii="Arial" w:hAnsi="Arial" w:cs="Arial"/>
          <w:b/>
          <w:bCs/>
          <w:color w:val="7030A0"/>
        </w:rPr>
        <w:tab/>
        <w:t xml:space="preserve">2,000.00 sq. ft.(186.00 </w:t>
      </w:r>
      <w:proofErr w:type="spellStart"/>
      <w:r w:rsidR="00211CA6" w:rsidRPr="00F02BBD">
        <w:rPr>
          <w:rFonts w:ascii="Arial" w:hAnsi="Arial" w:cs="Arial"/>
          <w:b/>
          <w:bCs/>
          <w:color w:val="7030A0"/>
        </w:rPr>
        <w:t>sq</w:t>
      </w:r>
      <w:r w:rsidR="001B2603" w:rsidRPr="00F02BBD">
        <w:rPr>
          <w:rFonts w:ascii="Arial" w:hAnsi="Arial" w:cs="Arial"/>
          <w:b/>
          <w:bCs/>
          <w:color w:val="7030A0"/>
        </w:rPr>
        <w:t>.m</w:t>
      </w:r>
      <w:proofErr w:type="spellEnd"/>
      <w:r w:rsidR="001B2603" w:rsidRPr="00F02BBD">
        <w:rPr>
          <w:rFonts w:ascii="Arial" w:hAnsi="Arial" w:cs="Arial"/>
          <w:b/>
          <w:bCs/>
          <w:color w:val="7030A0"/>
        </w:rPr>
        <w:t>.)</w:t>
      </w:r>
    </w:p>
    <w:p w14:paraId="2BB14FD1" w14:textId="5BC8F5B8" w:rsidR="001B2603" w:rsidRPr="001B2603" w:rsidRDefault="001B2603" w:rsidP="00B27EEE">
      <w:pPr>
        <w:pStyle w:val="NoParagraphStyle"/>
        <w:tabs>
          <w:tab w:val="left" w:pos="2700"/>
        </w:tabs>
        <w:suppressAutoHyphens/>
        <w:spacing w:line="264" w:lineRule="auto"/>
        <w:ind w:left="567"/>
        <w:rPr>
          <w:rFonts w:ascii="Arial" w:hAnsi="Arial" w:cs="Arial"/>
          <w:i/>
          <w:iCs/>
          <w:color w:val="7030A0"/>
          <w:sz w:val="16"/>
          <w:szCs w:val="16"/>
        </w:rPr>
      </w:pPr>
      <w:proofErr w:type="spellStart"/>
      <w:r w:rsidRPr="001B2603">
        <w:rPr>
          <w:rFonts w:ascii="Arial" w:hAnsi="Arial" w:cs="Arial"/>
          <w:i/>
          <w:iCs/>
          <w:color w:val="7030A0"/>
          <w:sz w:val="16"/>
          <w:szCs w:val="16"/>
        </w:rPr>
        <w:t>Approx</w:t>
      </w:r>
      <w:proofErr w:type="spellEnd"/>
      <w:r w:rsidRPr="001B2603">
        <w:rPr>
          <w:rFonts w:ascii="Arial" w:hAnsi="Arial" w:cs="Arial"/>
          <w:i/>
          <w:iCs/>
          <w:color w:val="7030A0"/>
          <w:sz w:val="16"/>
          <w:szCs w:val="16"/>
        </w:rPr>
        <w:t xml:space="preserve"> gross internal are</w:t>
      </w:r>
      <w:r>
        <w:rPr>
          <w:rFonts w:ascii="Arial" w:hAnsi="Arial" w:cs="Arial"/>
          <w:i/>
          <w:iCs/>
          <w:color w:val="7030A0"/>
          <w:sz w:val="16"/>
          <w:szCs w:val="16"/>
        </w:rPr>
        <w:t>a</w:t>
      </w:r>
      <w:r w:rsidRPr="001B2603">
        <w:rPr>
          <w:rFonts w:ascii="Arial" w:hAnsi="Arial" w:cs="Arial"/>
          <w:i/>
          <w:iCs/>
          <w:color w:val="7030A0"/>
          <w:sz w:val="16"/>
          <w:szCs w:val="16"/>
        </w:rPr>
        <w:t xml:space="preserve"> (GIA)</w:t>
      </w:r>
    </w:p>
    <w:p w14:paraId="38239A44" w14:textId="5D874A17" w:rsidR="00A76ED7" w:rsidRPr="001B2603" w:rsidRDefault="00A76ED7" w:rsidP="00227FF4">
      <w:pPr>
        <w:pStyle w:val="NoParagraphStyle"/>
        <w:tabs>
          <w:tab w:val="left" w:pos="2700"/>
        </w:tabs>
        <w:suppressAutoHyphens/>
        <w:spacing w:line="264" w:lineRule="auto"/>
        <w:ind w:left="567"/>
        <w:rPr>
          <w:rFonts w:ascii="Arial" w:hAnsi="Arial" w:cs="Arial"/>
          <w:i/>
          <w:iCs/>
          <w:color w:val="7030A0"/>
          <w:sz w:val="16"/>
          <w:szCs w:val="16"/>
        </w:rPr>
      </w:pPr>
    </w:p>
    <w:p w14:paraId="20ADA515" w14:textId="77777777" w:rsidR="001C5170" w:rsidRPr="00F759EF" w:rsidRDefault="001C5170" w:rsidP="00227FF4">
      <w:pPr>
        <w:pStyle w:val="NoParagraphStyle"/>
        <w:tabs>
          <w:tab w:val="left" w:pos="2700"/>
        </w:tabs>
        <w:suppressAutoHyphens/>
        <w:spacing w:line="264" w:lineRule="auto"/>
        <w:ind w:left="567"/>
        <w:rPr>
          <w:rFonts w:ascii="Verdana" w:hAnsi="Verdana" w:cs="Arial"/>
          <w:b/>
          <w:bCs/>
          <w:color w:val="7030A0"/>
          <w:sz w:val="21"/>
          <w:szCs w:val="21"/>
        </w:rPr>
      </w:pPr>
    </w:p>
    <w:p w14:paraId="0107F0DB" w14:textId="39443646" w:rsidR="004F47EF" w:rsidRPr="00DD5A24" w:rsidRDefault="00D5719C" w:rsidP="001C5170">
      <w:pPr>
        <w:pStyle w:val="Heading2"/>
        <w:rPr>
          <w:b w:val="0"/>
          <w:bCs w:val="0"/>
          <w:color w:val="7030A0"/>
        </w:rPr>
      </w:pPr>
      <w:r>
        <w:rPr>
          <w:color w:val="7030A0"/>
        </w:rPr>
        <w:t xml:space="preserve">TENANCY </w:t>
      </w:r>
      <w:r w:rsidR="00F91FD7" w:rsidRPr="00821875">
        <w:rPr>
          <w:color w:val="7030A0"/>
        </w:rPr>
        <w:t>TERM</w:t>
      </w:r>
      <w:r w:rsidR="00227FF4" w:rsidRPr="00821875">
        <w:rPr>
          <w:color w:val="7030A0"/>
        </w:rPr>
        <w:t>S</w:t>
      </w:r>
      <w:r w:rsidR="001B046D" w:rsidRPr="00821875">
        <w:rPr>
          <w:color w:val="7030A0"/>
        </w:rPr>
        <w:t xml:space="preserve"> </w:t>
      </w:r>
    </w:p>
    <w:p w14:paraId="59E98D35" w14:textId="77777777" w:rsidR="00DE7CBC" w:rsidRDefault="00DE7CBC" w:rsidP="00D5719C">
      <w:pPr>
        <w:pStyle w:val="Heading2"/>
        <w:rPr>
          <w:color w:val="7030A0"/>
        </w:rPr>
      </w:pPr>
    </w:p>
    <w:p w14:paraId="401C1FAF" w14:textId="2BA8F2A9" w:rsidR="00DE7CBC" w:rsidRPr="00F02BBD" w:rsidRDefault="00DE7CBC" w:rsidP="00D5719C">
      <w:pPr>
        <w:pStyle w:val="Heading2"/>
        <w:rPr>
          <w:b w:val="0"/>
          <w:bCs w:val="0"/>
          <w:color w:val="7030A0"/>
          <w:sz w:val="24"/>
          <w:szCs w:val="24"/>
        </w:rPr>
      </w:pPr>
      <w:r w:rsidRPr="00F02BBD">
        <w:rPr>
          <w:b w:val="0"/>
          <w:bCs w:val="0"/>
          <w:color w:val="7030A0"/>
          <w:sz w:val="24"/>
          <w:szCs w:val="24"/>
        </w:rPr>
        <w:t xml:space="preserve">Rental </w:t>
      </w:r>
      <w:r w:rsidR="000B0F18" w:rsidRPr="00F02BBD">
        <w:rPr>
          <w:b w:val="0"/>
          <w:bCs w:val="0"/>
          <w:color w:val="7030A0"/>
          <w:sz w:val="24"/>
          <w:szCs w:val="24"/>
        </w:rPr>
        <w:t>- £25,000.00 per annum exclusive</w:t>
      </w:r>
    </w:p>
    <w:p w14:paraId="2EF2D883" w14:textId="77777777" w:rsidR="000B0F18" w:rsidRPr="00F02BBD" w:rsidRDefault="000B0F18" w:rsidP="00D5719C">
      <w:pPr>
        <w:pStyle w:val="Heading2"/>
        <w:rPr>
          <w:b w:val="0"/>
          <w:bCs w:val="0"/>
          <w:color w:val="7030A0"/>
          <w:sz w:val="24"/>
          <w:szCs w:val="24"/>
        </w:rPr>
      </w:pPr>
    </w:p>
    <w:p w14:paraId="11E30797" w14:textId="251F88EB" w:rsidR="000B0F18" w:rsidRPr="00F02BBD" w:rsidRDefault="000B0F18" w:rsidP="00D5719C">
      <w:pPr>
        <w:pStyle w:val="Heading2"/>
        <w:rPr>
          <w:b w:val="0"/>
          <w:bCs w:val="0"/>
          <w:color w:val="7030A0"/>
          <w:sz w:val="24"/>
          <w:szCs w:val="24"/>
        </w:rPr>
      </w:pPr>
      <w:r w:rsidRPr="00F02BBD">
        <w:rPr>
          <w:b w:val="0"/>
          <w:bCs w:val="0"/>
          <w:color w:val="7030A0"/>
          <w:sz w:val="24"/>
          <w:szCs w:val="24"/>
        </w:rPr>
        <w:t>The above rent is exclusive of business rates, se</w:t>
      </w:r>
      <w:r w:rsidR="00C222AA" w:rsidRPr="00F02BBD">
        <w:rPr>
          <w:b w:val="0"/>
          <w:bCs w:val="0"/>
          <w:color w:val="7030A0"/>
          <w:sz w:val="24"/>
          <w:szCs w:val="24"/>
        </w:rPr>
        <w:t>rvice charge ( last three years expenditure available on request), insurance and utilities and may be subject to VAT</w:t>
      </w:r>
      <w:r w:rsidR="00136BA9" w:rsidRPr="00F02BBD">
        <w:rPr>
          <w:b w:val="0"/>
          <w:bCs w:val="0"/>
          <w:color w:val="7030A0"/>
          <w:sz w:val="24"/>
          <w:szCs w:val="24"/>
        </w:rPr>
        <w:t xml:space="preserve">. The current </w:t>
      </w:r>
    </w:p>
    <w:p w14:paraId="3FD262F7" w14:textId="175C0F5E" w:rsidR="00E95E6C" w:rsidRPr="00F02BBD" w:rsidRDefault="00136BA9" w:rsidP="00D5719C">
      <w:pPr>
        <w:pStyle w:val="Heading2"/>
        <w:rPr>
          <w:b w:val="0"/>
          <w:bCs w:val="0"/>
          <w:color w:val="7030A0"/>
          <w:sz w:val="24"/>
          <w:szCs w:val="24"/>
        </w:rPr>
      </w:pPr>
      <w:r w:rsidRPr="00F02BBD">
        <w:rPr>
          <w:b w:val="0"/>
          <w:bCs w:val="0"/>
          <w:color w:val="7030A0"/>
          <w:sz w:val="24"/>
          <w:szCs w:val="24"/>
        </w:rPr>
        <w:t>Service charge budget is £3,786.30 plus VAT per annum.</w:t>
      </w:r>
    </w:p>
    <w:p w14:paraId="192CF9C5" w14:textId="77777777" w:rsidR="00D5719C" w:rsidRPr="00F02BBD" w:rsidRDefault="00D5719C" w:rsidP="00D5719C">
      <w:pPr>
        <w:pStyle w:val="Heading2"/>
        <w:rPr>
          <w:b w:val="0"/>
          <w:bCs w:val="0"/>
          <w:color w:val="7030A0"/>
          <w:sz w:val="24"/>
          <w:szCs w:val="24"/>
        </w:rPr>
      </w:pPr>
    </w:p>
    <w:p w14:paraId="1A5DFD2B" w14:textId="48B584ED" w:rsidR="00D5719C" w:rsidRDefault="00D5719C" w:rsidP="00136BA9">
      <w:pPr>
        <w:pStyle w:val="Heading2"/>
        <w:rPr>
          <w:b w:val="0"/>
          <w:bCs w:val="0"/>
          <w:color w:val="7030A0"/>
          <w:sz w:val="24"/>
          <w:szCs w:val="24"/>
        </w:rPr>
      </w:pPr>
      <w:r w:rsidRPr="00F02BBD">
        <w:rPr>
          <w:b w:val="0"/>
          <w:bCs w:val="0"/>
          <w:color w:val="7030A0"/>
          <w:sz w:val="24"/>
          <w:szCs w:val="24"/>
        </w:rPr>
        <w:t xml:space="preserve">The </w:t>
      </w:r>
      <w:r w:rsidR="00E318CE" w:rsidRPr="00F02BBD">
        <w:rPr>
          <w:b w:val="0"/>
          <w:bCs w:val="0"/>
          <w:color w:val="7030A0"/>
          <w:sz w:val="24"/>
          <w:szCs w:val="24"/>
        </w:rPr>
        <w:t>unit is available on a new lease outside the Security Provisions of the Landlord &amp; Tena</w:t>
      </w:r>
      <w:r w:rsidR="00E85B52" w:rsidRPr="00F02BBD">
        <w:rPr>
          <w:b w:val="0"/>
          <w:bCs w:val="0"/>
          <w:color w:val="7030A0"/>
          <w:sz w:val="24"/>
          <w:szCs w:val="24"/>
        </w:rPr>
        <w:t>n</w:t>
      </w:r>
      <w:r w:rsidR="00E318CE" w:rsidRPr="00F02BBD">
        <w:rPr>
          <w:b w:val="0"/>
          <w:bCs w:val="0"/>
          <w:color w:val="7030A0"/>
          <w:sz w:val="24"/>
          <w:szCs w:val="24"/>
        </w:rPr>
        <w:t xml:space="preserve">t Act 1954 </w:t>
      </w:r>
      <w:r w:rsidR="00E95E6C" w:rsidRPr="00F02BBD">
        <w:rPr>
          <w:b w:val="0"/>
          <w:bCs w:val="0"/>
          <w:color w:val="7030A0"/>
          <w:sz w:val="24"/>
          <w:szCs w:val="24"/>
        </w:rPr>
        <w:t>Part II.</w:t>
      </w:r>
    </w:p>
    <w:p w14:paraId="637C122B" w14:textId="77777777" w:rsidR="00F02BBD" w:rsidRDefault="00F02BBD" w:rsidP="00136BA9">
      <w:pPr>
        <w:pStyle w:val="Heading2"/>
        <w:rPr>
          <w:b w:val="0"/>
          <w:bCs w:val="0"/>
          <w:color w:val="7030A0"/>
          <w:sz w:val="24"/>
          <w:szCs w:val="24"/>
        </w:rPr>
      </w:pPr>
    </w:p>
    <w:p w14:paraId="77382503" w14:textId="77777777" w:rsidR="00F02BBD" w:rsidRDefault="00F02BBD" w:rsidP="00136BA9">
      <w:pPr>
        <w:pStyle w:val="Heading2"/>
        <w:rPr>
          <w:b w:val="0"/>
          <w:bCs w:val="0"/>
          <w:color w:val="7030A0"/>
          <w:sz w:val="24"/>
          <w:szCs w:val="24"/>
        </w:rPr>
      </w:pPr>
    </w:p>
    <w:p w14:paraId="15CF35E1" w14:textId="77777777" w:rsidR="00F02BBD" w:rsidRDefault="00F02BBD" w:rsidP="00136BA9">
      <w:pPr>
        <w:pStyle w:val="Heading2"/>
        <w:rPr>
          <w:b w:val="0"/>
          <w:bCs w:val="0"/>
          <w:color w:val="7030A0"/>
          <w:sz w:val="24"/>
          <w:szCs w:val="24"/>
        </w:rPr>
      </w:pPr>
    </w:p>
    <w:p w14:paraId="02CDF55B" w14:textId="77777777" w:rsidR="00F02BBD" w:rsidRPr="00F02BBD" w:rsidRDefault="00F02BBD" w:rsidP="00136BA9">
      <w:pPr>
        <w:pStyle w:val="Heading2"/>
        <w:rPr>
          <w:b w:val="0"/>
          <w:bCs w:val="0"/>
          <w:color w:val="7030A0"/>
          <w:w w:val="105"/>
          <w:sz w:val="24"/>
          <w:szCs w:val="24"/>
        </w:rPr>
      </w:pPr>
    </w:p>
    <w:p w14:paraId="232BC5DA" w14:textId="77777777" w:rsidR="00D5719C" w:rsidRPr="00F02BBD" w:rsidRDefault="00D5719C" w:rsidP="001C5170">
      <w:pPr>
        <w:pStyle w:val="BodyText"/>
        <w:ind w:left="558"/>
        <w:rPr>
          <w:rFonts w:ascii="Arial" w:hAnsi="Arial" w:cs="Arial"/>
          <w:b/>
          <w:bCs/>
          <w:color w:val="7030A0"/>
          <w:w w:val="105"/>
          <w:sz w:val="24"/>
          <w:szCs w:val="24"/>
        </w:rPr>
      </w:pPr>
    </w:p>
    <w:p w14:paraId="520B5DD7" w14:textId="22C60EA0" w:rsidR="001C5170" w:rsidRPr="00F02BBD" w:rsidRDefault="00CA1D92" w:rsidP="001C5170">
      <w:pPr>
        <w:pStyle w:val="BodyText"/>
        <w:ind w:left="558"/>
        <w:rPr>
          <w:rFonts w:ascii="Arial" w:hAnsi="Arial" w:cs="Arial"/>
          <w:b/>
          <w:bCs/>
          <w:color w:val="7030A0"/>
          <w:w w:val="105"/>
          <w:sz w:val="24"/>
          <w:szCs w:val="24"/>
        </w:rPr>
      </w:pPr>
      <w:r w:rsidRPr="00F02BBD">
        <w:rPr>
          <w:rFonts w:ascii="Arial" w:hAnsi="Arial" w:cs="Arial"/>
          <w:b/>
          <w:bCs/>
          <w:color w:val="7030A0"/>
          <w:w w:val="105"/>
          <w:sz w:val="24"/>
          <w:szCs w:val="24"/>
        </w:rPr>
        <w:lastRenderedPageBreak/>
        <w:t>VAT</w:t>
      </w:r>
    </w:p>
    <w:p w14:paraId="6FAC5B5B" w14:textId="77258FEF" w:rsidR="006225A2" w:rsidRPr="00F02BBD" w:rsidRDefault="00CA1D92" w:rsidP="00136BA9">
      <w:pPr>
        <w:pStyle w:val="BodyText"/>
        <w:ind w:left="558"/>
        <w:rPr>
          <w:color w:val="7030A0"/>
          <w:sz w:val="24"/>
          <w:szCs w:val="24"/>
        </w:rPr>
      </w:pPr>
      <w:r w:rsidRPr="00F02BBD">
        <w:rPr>
          <w:rFonts w:ascii="Arial" w:hAnsi="Arial" w:cs="Arial"/>
          <w:color w:val="7030A0"/>
          <w:w w:val="105"/>
          <w:sz w:val="24"/>
          <w:szCs w:val="24"/>
        </w:rPr>
        <w:t>Unless otherwise state</w:t>
      </w:r>
      <w:r w:rsidR="0010471F" w:rsidRPr="00F02BBD">
        <w:rPr>
          <w:rFonts w:ascii="Arial" w:hAnsi="Arial" w:cs="Arial"/>
          <w:color w:val="7030A0"/>
          <w:w w:val="105"/>
          <w:sz w:val="24"/>
          <w:szCs w:val="24"/>
        </w:rPr>
        <w:t>d</w:t>
      </w:r>
      <w:r w:rsidRPr="00F02BBD">
        <w:rPr>
          <w:rFonts w:ascii="Arial" w:hAnsi="Arial" w:cs="Arial"/>
          <w:color w:val="7030A0"/>
          <w:w w:val="105"/>
          <w:sz w:val="24"/>
          <w:szCs w:val="24"/>
        </w:rPr>
        <w:t xml:space="preserve"> </w:t>
      </w:r>
      <w:r w:rsidR="00070FFC" w:rsidRPr="00F02BBD">
        <w:rPr>
          <w:rFonts w:ascii="Arial" w:hAnsi="Arial" w:cs="Arial"/>
          <w:color w:val="7030A0"/>
          <w:w w:val="105"/>
          <w:sz w:val="24"/>
          <w:szCs w:val="24"/>
        </w:rPr>
        <w:t xml:space="preserve">rents an prices referred to or quoted in connection with this property </w:t>
      </w:r>
      <w:r w:rsidR="00837777" w:rsidRPr="00F02BBD">
        <w:rPr>
          <w:rFonts w:ascii="Arial" w:hAnsi="Arial" w:cs="Arial"/>
          <w:color w:val="7030A0"/>
          <w:w w:val="105"/>
          <w:sz w:val="24"/>
          <w:szCs w:val="24"/>
        </w:rPr>
        <w:t xml:space="preserve">do </w:t>
      </w:r>
      <w:r w:rsidR="00234D6F" w:rsidRPr="00F02BBD">
        <w:rPr>
          <w:rFonts w:ascii="Arial" w:hAnsi="Arial" w:cs="Arial"/>
          <w:color w:val="7030A0"/>
          <w:w w:val="105"/>
          <w:sz w:val="24"/>
          <w:szCs w:val="24"/>
        </w:rPr>
        <w:t>not include VAT which may be chargeable.</w:t>
      </w:r>
    </w:p>
    <w:p w14:paraId="467ED10B" w14:textId="77777777" w:rsidR="006A3276" w:rsidRPr="00F02BBD" w:rsidRDefault="006A3276" w:rsidP="00C60470">
      <w:pPr>
        <w:pStyle w:val="Heading2"/>
        <w:rPr>
          <w:color w:val="7030A0"/>
          <w:sz w:val="24"/>
          <w:szCs w:val="24"/>
        </w:rPr>
      </w:pPr>
    </w:p>
    <w:p w14:paraId="593CE8CE" w14:textId="1F4F766C" w:rsidR="00126AF6" w:rsidRPr="00F02BBD" w:rsidRDefault="00126AF6" w:rsidP="00C60470">
      <w:pPr>
        <w:pStyle w:val="Heading2"/>
        <w:rPr>
          <w:color w:val="7030A0"/>
          <w:sz w:val="24"/>
          <w:szCs w:val="24"/>
        </w:rPr>
      </w:pPr>
      <w:r w:rsidRPr="00F02BBD">
        <w:rPr>
          <w:color w:val="7030A0"/>
          <w:sz w:val="24"/>
          <w:szCs w:val="24"/>
        </w:rPr>
        <w:t>BUSINESS RATES</w:t>
      </w:r>
    </w:p>
    <w:p w14:paraId="7EB9D7B9" w14:textId="62458CD4" w:rsidR="00FC534B" w:rsidRPr="00F02BBD" w:rsidRDefault="00F22A08" w:rsidP="0051469B">
      <w:pPr>
        <w:ind w:left="540"/>
        <w:jc w:val="both"/>
        <w:rPr>
          <w:rFonts w:ascii="Arial" w:hAnsi="Arial" w:cs="Arial"/>
          <w:color w:val="7030A0"/>
          <w:sz w:val="24"/>
          <w:szCs w:val="24"/>
        </w:rPr>
      </w:pPr>
      <w:r w:rsidRPr="00F02BBD">
        <w:rPr>
          <w:rFonts w:ascii="Arial" w:hAnsi="Arial" w:cs="Arial"/>
          <w:color w:val="7030A0"/>
          <w:sz w:val="24"/>
          <w:szCs w:val="24"/>
        </w:rPr>
        <w:t>We are verbally advise</w:t>
      </w:r>
      <w:r w:rsidR="00167CCF">
        <w:rPr>
          <w:rFonts w:ascii="Arial" w:hAnsi="Arial" w:cs="Arial"/>
          <w:color w:val="7030A0"/>
          <w:sz w:val="24"/>
          <w:szCs w:val="24"/>
        </w:rPr>
        <w:t>d</w:t>
      </w:r>
      <w:r w:rsidRPr="00F02BBD">
        <w:rPr>
          <w:rFonts w:ascii="Arial" w:hAnsi="Arial" w:cs="Arial"/>
          <w:color w:val="7030A0"/>
          <w:sz w:val="24"/>
          <w:szCs w:val="24"/>
        </w:rPr>
        <w:t xml:space="preserve"> by RBWM that the </w:t>
      </w:r>
      <w:proofErr w:type="spellStart"/>
      <w:r w:rsidRPr="00F02BBD">
        <w:rPr>
          <w:rFonts w:ascii="Arial" w:hAnsi="Arial" w:cs="Arial"/>
          <w:color w:val="7030A0"/>
          <w:sz w:val="24"/>
          <w:szCs w:val="24"/>
        </w:rPr>
        <w:t>rate</w:t>
      </w:r>
      <w:r w:rsidR="00E805D5" w:rsidRPr="00F02BBD">
        <w:rPr>
          <w:rFonts w:ascii="Arial" w:hAnsi="Arial" w:cs="Arial"/>
          <w:color w:val="7030A0"/>
          <w:sz w:val="24"/>
          <w:szCs w:val="24"/>
        </w:rPr>
        <w:t>able</w:t>
      </w:r>
      <w:proofErr w:type="spellEnd"/>
      <w:r w:rsidRPr="00F02BBD">
        <w:rPr>
          <w:rFonts w:ascii="Arial" w:hAnsi="Arial" w:cs="Arial"/>
          <w:color w:val="7030A0"/>
          <w:sz w:val="24"/>
          <w:szCs w:val="24"/>
        </w:rPr>
        <w:t xml:space="preserve"> value</w:t>
      </w:r>
      <w:r w:rsidR="003F0C3A" w:rsidRPr="00F02BBD">
        <w:rPr>
          <w:rFonts w:ascii="Arial" w:hAnsi="Arial" w:cs="Arial"/>
          <w:color w:val="7030A0"/>
          <w:sz w:val="24"/>
          <w:szCs w:val="24"/>
        </w:rPr>
        <w:t>s</w:t>
      </w:r>
      <w:r w:rsidRPr="00F02BBD">
        <w:rPr>
          <w:rFonts w:ascii="Arial" w:hAnsi="Arial" w:cs="Arial"/>
          <w:color w:val="7030A0"/>
          <w:sz w:val="24"/>
          <w:szCs w:val="24"/>
        </w:rPr>
        <w:t xml:space="preserve"> for the current year </w:t>
      </w:r>
      <w:r w:rsidR="00DD5A24" w:rsidRPr="00F02BBD">
        <w:rPr>
          <w:rFonts w:ascii="Arial" w:hAnsi="Arial" w:cs="Arial"/>
          <w:color w:val="7030A0"/>
          <w:sz w:val="24"/>
          <w:szCs w:val="24"/>
        </w:rPr>
        <w:t xml:space="preserve">are </w:t>
      </w:r>
      <w:r w:rsidR="00136BA9" w:rsidRPr="00F02BBD">
        <w:rPr>
          <w:rFonts w:ascii="Arial" w:hAnsi="Arial" w:cs="Arial"/>
          <w:color w:val="7030A0"/>
          <w:sz w:val="24"/>
          <w:szCs w:val="24"/>
        </w:rPr>
        <w:t xml:space="preserve">£25,250.00 per annum. </w:t>
      </w:r>
    </w:p>
    <w:p w14:paraId="544BC8E8" w14:textId="77777777" w:rsidR="003F0C3A" w:rsidRPr="00F02BBD" w:rsidRDefault="003F0C3A" w:rsidP="00F22A08">
      <w:pPr>
        <w:ind w:left="540"/>
        <w:jc w:val="both"/>
        <w:rPr>
          <w:rFonts w:ascii="Arial" w:hAnsi="Arial" w:cs="Arial"/>
          <w:color w:val="7030A0"/>
          <w:sz w:val="24"/>
          <w:szCs w:val="24"/>
        </w:rPr>
      </w:pPr>
    </w:p>
    <w:p w14:paraId="6A5DFDE0" w14:textId="067D1C6B" w:rsidR="003F0C3A" w:rsidRPr="00F02BBD" w:rsidRDefault="003F0C3A" w:rsidP="00F22A08">
      <w:pPr>
        <w:ind w:left="540"/>
        <w:jc w:val="both"/>
        <w:rPr>
          <w:rFonts w:ascii="Arial" w:hAnsi="Arial" w:cs="Arial"/>
          <w:color w:val="7030A0"/>
          <w:sz w:val="24"/>
          <w:szCs w:val="24"/>
        </w:rPr>
      </w:pPr>
      <w:r w:rsidRPr="00F02BBD">
        <w:rPr>
          <w:rFonts w:ascii="Arial" w:hAnsi="Arial" w:cs="Arial"/>
          <w:color w:val="7030A0"/>
          <w:sz w:val="24"/>
          <w:szCs w:val="24"/>
        </w:rPr>
        <w:t>Please make your own enquiries with RBWM</w:t>
      </w:r>
    </w:p>
    <w:p w14:paraId="092EE6B9" w14:textId="77777777" w:rsidR="00126AF6" w:rsidRPr="00F02BBD" w:rsidRDefault="00126AF6" w:rsidP="00C60470">
      <w:pPr>
        <w:pStyle w:val="Heading2"/>
        <w:rPr>
          <w:color w:val="7030A0"/>
          <w:sz w:val="24"/>
          <w:szCs w:val="24"/>
        </w:rPr>
      </w:pPr>
    </w:p>
    <w:p w14:paraId="14A0D18C" w14:textId="28EE4E41" w:rsidR="008B35D3" w:rsidRPr="00F02BBD" w:rsidRDefault="00F91FD7" w:rsidP="00C60470">
      <w:pPr>
        <w:pStyle w:val="Heading2"/>
        <w:rPr>
          <w:color w:val="7030A0"/>
          <w:sz w:val="24"/>
          <w:szCs w:val="24"/>
        </w:rPr>
      </w:pPr>
      <w:r w:rsidRPr="00F02BBD">
        <w:rPr>
          <w:color w:val="7030A0"/>
          <w:sz w:val="24"/>
          <w:szCs w:val="24"/>
        </w:rPr>
        <w:t>EPC</w:t>
      </w:r>
    </w:p>
    <w:p w14:paraId="14A0D18D" w14:textId="7230FB1D" w:rsidR="008B35D3" w:rsidRPr="00F02BBD" w:rsidRDefault="00162564" w:rsidP="00C60470">
      <w:pPr>
        <w:pStyle w:val="BodyText"/>
        <w:ind w:left="558"/>
        <w:rPr>
          <w:rFonts w:ascii="Arial" w:hAnsi="Arial" w:cs="Arial"/>
          <w:color w:val="7030A0"/>
          <w:sz w:val="24"/>
          <w:szCs w:val="24"/>
        </w:rPr>
      </w:pPr>
      <w:r w:rsidRPr="00F02BBD">
        <w:rPr>
          <w:rFonts w:ascii="Arial" w:hAnsi="Arial" w:cs="Arial"/>
          <w:color w:val="7030A0"/>
          <w:sz w:val="24"/>
          <w:szCs w:val="24"/>
        </w:rPr>
        <w:t xml:space="preserve">Energy rating </w:t>
      </w:r>
      <w:r w:rsidR="0051469B" w:rsidRPr="00F02BBD">
        <w:rPr>
          <w:rFonts w:ascii="Arial" w:hAnsi="Arial" w:cs="Arial"/>
          <w:color w:val="7030A0"/>
          <w:sz w:val="24"/>
          <w:szCs w:val="24"/>
        </w:rPr>
        <w:t>C75</w:t>
      </w:r>
    </w:p>
    <w:p w14:paraId="4355524B" w14:textId="77777777" w:rsidR="009F518B" w:rsidRPr="00F02BBD" w:rsidRDefault="009F518B" w:rsidP="00C60470">
      <w:pPr>
        <w:pStyle w:val="BodyText"/>
        <w:ind w:left="558"/>
        <w:rPr>
          <w:rFonts w:ascii="Arial" w:hAnsi="Arial" w:cs="Arial"/>
          <w:color w:val="7030A0"/>
          <w:sz w:val="24"/>
          <w:szCs w:val="24"/>
        </w:rPr>
      </w:pPr>
    </w:p>
    <w:p w14:paraId="4E0A1BAC" w14:textId="4EA935E4" w:rsidR="004E62D7" w:rsidRPr="00F02BBD" w:rsidRDefault="00F91FD7" w:rsidP="00C60470">
      <w:pPr>
        <w:pStyle w:val="Heading2"/>
        <w:ind w:left="536"/>
        <w:rPr>
          <w:color w:val="7030A0"/>
          <w:sz w:val="24"/>
          <w:szCs w:val="24"/>
        </w:rPr>
      </w:pPr>
      <w:r w:rsidRPr="00F02BBD">
        <w:rPr>
          <w:color w:val="7030A0"/>
          <w:sz w:val="24"/>
          <w:szCs w:val="24"/>
        </w:rPr>
        <w:t>LE</w:t>
      </w:r>
      <w:r w:rsidR="004E62D7" w:rsidRPr="00F02BBD">
        <w:rPr>
          <w:color w:val="7030A0"/>
          <w:sz w:val="24"/>
          <w:szCs w:val="24"/>
        </w:rPr>
        <w:t>G</w:t>
      </w:r>
      <w:r w:rsidRPr="00F02BBD">
        <w:rPr>
          <w:color w:val="7030A0"/>
          <w:sz w:val="24"/>
          <w:szCs w:val="24"/>
        </w:rPr>
        <w:t>AL COSTS</w:t>
      </w:r>
    </w:p>
    <w:p w14:paraId="18296D83" w14:textId="733369AB" w:rsidR="004E62D7" w:rsidRPr="00F02BBD" w:rsidRDefault="004E62D7" w:rsidP="00C60470">
      <w:pPr>
        <w:pStyle w:val="Heading2"/>
        <w:ind w:left="536"/>
        <w:rPr>
          <w:b w:val="0"/>
          <w:bCs w:val="0"/>
          <w:color w:val="7030A0"/>
          <w:sz w:val="24"/>
          <w:szCs w:val="24"/>
        </w:rPr>
      </w:pPr>
      <w:r w:rsidRPr="00F02BBD">
        <w:rPr>
          <w:b w:val="0"/>
          <w:bCs w:val="0"/>
          <w:color w:val="7030A0"/>
          <w:sz w:val="24"/>
          <w:szCs w:val="24"/>
        </w:rPr>
        <w:t>Each party to bear their own</w:t>
      </w:r>
    </w:p>
    <w:p w14:paraId="61E5AFBA" w14:textId="77777777" w:rsidR="001C5170" w:rsidRPr="00F02BBD" w:rsidRDefault="001C5170" w:rsidP="00C60470">
      <w:pPr>
        <w:pStyle w:val="Heading2"/>
        <w:ind w:left="536"/>
        <w:rPr>
          <w:b w:val="0"/>
          <w:bCs w:val="0"/>
          <w:color w:val="7030A0"/>
          <w:sz w:val="24"/>
          <w:szCs w:val="24"/>
        </w:rPr>
      </w:pPr>
    </w:p>
    <w:p w14:paraId="6AA48EC2" w14:textId="77777777" w:rsidR="001C5170" w:rsidRPr="00F02BBD" w:rsidRDefault="00F91FD7" w:rsidP="001C5170">
      <w:pPr>
        <w:pStyle w:val="Heading2"/>
        <w:ind w:left="536"/>
        <w:rPr>
          <w:color w:val="7030A0"/>
          <w:w w:val="110"/>
          <w:sz w:val="24"/>
          <w:szCs w:val="24"/>
        </w:rPr>
      </w:pPr>
      <w:r w:rsidRPr="00F02BBD">
        <w:rPr>
          <w:color w:val="7030A0"/>
          <w:w w:val="110"/>
          <w:sz w:val="24"/>
          <w:szCs w:val="24"/>
        </w:rPr>
        <w:t>VIEWINGS</w:t>
      </w:r>
    </w:p>
    <w:p w14:paraId="14A0D193" w14:textId="5E000281" w:rsidR="008B35D3" w:rsidRPr="00F02BBD" w:rsidRDefault="007822D5" w:rsidP="001C5170">
      <w:pPr>
        <w:pStyle w:val="Heading2"/>
        <w:ind w:left="536"/>
        <w:rPr>
          <w:b w:val="0"/>
          <w:bCs w:val="0"/>
          <w:color w:val="7030A0"/>
          <w:sz w:val="24"/>
          <w:szCs w:val="24"/>
        </w:rPr>
      </w:pPr>
      <w:r w:rsidRPr="00F02BBD">
        <w:rPr>
          <w:b w:val="0"/>
          <w:bCs w:val="0"/>
          <w:color w:val="7030A0"/>
          <w:spacing w:val="-3"/>
          <w:sz w:val="24"/>
          <w:szCs w:val="24"/>
        </w:rPr>
        <w:t xml:space="preserve">Strictly by prior appointment via the agent Mark Potter T: </w:t>
      </w:r>
      <w:r w:rsidR="0051469B" w:rsidRPr="00F02BBD">
        <w:rPr>
          <w:b w:val="0"/>
          <w:bCs w:val="0"/>
          <w:color w:val="7030A0"/>
          <w:spacing w:val="-3"/>
          <w:sz w:val="24"/>
          <w:szCs w:val="24"/>
        </w:rPr>
        <w:t xml:space="preserve">01628 </w:t>
      </w:r>
      <w:r w:rsidR="00E85B52" w:rsidRPr="00F02BBD">
        <w:rPr>
          <w:b w:val="0"/>
          <w:bCs w:val="0"/>
          <w:color w:val="7030A0"/>
          <w:spacing w:val="-3"/>
          <w:sz w:val="24"/>
          <w:szCs w:val="24"/>
        </w:rPr>
        <w:t xml:space="preserve"> 969876 </w:t>
      </w:r>
      <w:r w:rsidR="00FF6DA3" w:rsidRPr="00F02BBD">
        <w:rPr>
          <w:b w:val="0"/>
          <w:bCs w:val="0"/>
          <w:color w:val="7030A0"/>
          <w:spacing w:val="-3"/>
          <w:sz w:val="24"/>
          <w:szCs w:val="24"/>
        </w:rPr>
        <w:t xml:space="preserve">or </w:t>
      </w:r>
      <w:r w:rsidRPr="00F02BBD">
        <w:rPr>
          <w:b w:val="0"/>
          <w:bCs w:val="0"/>
          <w:color w:val="7030A0"/>
          <w:spacing w:val="-3"/>
          <w:sz w:val="24"/>
          <w:szCs w:val="24"/>
        </w:rPr>
        <w:t>07970 783107</w:t>
      </w:r>
    </w:p>
    <w:p w14:paraId="14A0D194" w14:textId="77777777" w:rsidR="008B35D3" w:rsidRPr="00F02BBD" w:rsidRDefault="00F91FD7" w:rsidP="001C5170">
      <w:pPr>
        <w:pStyle w:val="BodyText"/>
        <w:ind w:left="554"/>
        <w:rPr>
          <w:rFonts w:ascii="Arial" w:hAnsi="Arial" w:cs="Arial"/>
          <w:color w:val="7030A0"/>
          <w:sz w:val="24"/>
          <w:szCs w:val="24"/>
        </w:rPr>
      </w:pPr>
      <w:r w:rsidRPr="00F02BBD">
        <w:rPr>
          <w:rFonts w:ascii="Arial" w:hAnsi="Arial" w:cs="Arial"/>
          <w:color w:val="7030A0"/>
          <w:sz w:val="24"/>
          <w:szCs w:val="24"/>
        </w:rPr>
        <w:t xml:space="preserve">E: </w:t>
      </w:r>
      <w:hyperlink r:id="rId10">
        <w:r w:rsidRPr="00F02BBD">
          <w:rPr>
            <w:rFonts w:ascii="Arial" w:hAnsi="Arial" w:cs="Arial"/>
            <w:color w:val="7030A0"/>
            <w:sz w:val="24"/>
            <w:szCs w:val="24"/>
          </w:rPr>
          <w:t>mpotter@potterassociates.co.uk</w:t>
        </w:r>
      </w:hyperlink>
    </w:p>
    <w:p w14:paraId="02E38213" w14:textId="3F53D929" w:rsidR="00FF6DA3" w:rsidRPr="00F02BBD" w:rsidRDefault="00FF6DA3" w:rsidP="001C5170">
      <w:pPr>
        <w:pStyle w:val="BodyText"/>
        <w:ind w:left="554"/>
        <w:rPr>
          <w:rStyle w:val="Hyperlink"/>
          <w:rFonts w:ascii="Arial" w:hAnsi="Arial" w:cs="Arial"/>
          <w:sz w:val="24"/>
          <w:szCs w:val="24"/>
        </w:rPr>
      </w:pPr>
      <w:r w:rsidRPr="00F02BBD">
        <w:rPr>
          <w:rFonts w:ascii="Arial" w:hAnsi="Arial" w:cs="Arial"/>
          <w:color w:val="7030A0"/>
          <w:sz w:val="24"/>
          <w:szCs w:val="24"/>
        </w:rPr>
        <w:t xml:space="preserve">W: </w:t>
      </w:r>
      <w:hyperlink r:id="rId11" w:history="1">
        <w:r w:rsidRPr="00F02BBD">
          <w:rPr>
            <w:rStyle w:val="Hyperlink"/>
            <w:rFonts w:ascii="Arial" w:hAnsi="Arial" w:cs="Arial"/>
            <w:sz w:val="24"/>
            <w:szCs w:val="24"/>
          </w:rPr>
          <w:t>www.potterassociates.co.uk</w:t>
        </w:r>
      </w:hyperlink>
    </w:p>
    <w:p w14:paraId="0CEE131F" w14:textId="77777777" w:rsidR="00E85B52" w:rsidRPr="00F02BBD" w:rsidRDefault="00E85B52" w:rsidP="001C5170">
      <w:pPr>
        <w:pStyle w:val="BodyText"/>
        <w:ind w:left="554"/>
        <w:rPr>
          <w:rFonts w:ascii="Arial" w:hAnsi="Arial" w:cs="Arial"/>
          <w:color w:val="7030A0"/>
          <w:sz w:val="24"/>
          <w:szCs w:val="24"/>
        </w:rPr>
      </w:pPr>
    </w:p>
    <w:p w14:paraId="1E17C934" w14:textId="623FE809" w:rsidR="00E85B52" w:rsidRPr="00F02BBD" w:rsidRDefault="00E85B52" w:rsidP="001C5170">
      <w:pPr>
        <w:pStyle w:val="BodyText"/>
        <w:ind w:left="554"/>
        <w:rPr>
          <w:rFonts w:ascii="Arial" w:hAnsi="Arial" w:cs="Arial"/>
          <w:color w:val="7030A0"/>
          <w:sz w:val="24"/>
          <w:szCs w:val="24"/>
        </w:rPr>
      </w:pPr>
      <w:r w:rsidRPr="00F02BBD">
        <w:rPr>
          <w:rFonts w:ascii="Arial" w:hAnsi="Arial" w:cs="Arial"/>
          <w:color w:val="7030A0"/>
          <w:sz w:val="24"/>
          <w:szCs w:val="24"/>
        </w:rPr>
        <w:t>Ref: PA0046</w:t>
      </w:r>
    </w:p>
    <w:p w14:paraId="10AAE6B8" w14:textId="77777777" w:rsidR="00FF6DA3" w:rsidRPr="00F02BBD" w:rsidRDefault="00FF6DA3" w:rsidP="001C5170">
      <w:pPr>
        <w:pStyle w:val="BodyText"/>
        <w:ind w:left="554"/>
        <w:rPr>
          <w:rFonts w:ascii="Arial" w:hAnsi="Arial" w:cs="Arial"/>
          <w:color w:val="7030A0"/>
          <w:sz w:val="24"/>
          <w:szCs w:val="24"/>
        </w:rPr>
      </w:pPr>
    </w:p>
    <w:sectPr w:rsidR="00FF6DA3" w:rsidRPr="00F02BBD" w:rsidSect="00DE7CBC">
      <w:pgSz w:w="11910" w:h="16840"/>
      <w:pgMar w:top="709" w:right="86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 New Roman"/>
    <w:panose1 w:val="02000500000000000000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01200"/>
    <w:multiLevelType w:val="hybridMultilevel"/>
    <w:tmpl w:val="8C7AA4BA"/>
    <w:lvl w:ilvl="0" w:tplc="08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4B954DED"/>
    <w:multiLevelType w:val="hybridMultilevel"/>
    <w:tmpl w:val="80189428"/>
    <w:lvl w:ilvl="0" w:tplc="08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4E61152F"/>
    <w:multiLevelType w:val="hybridMultilevel"/>
    <w:tmpl w:val="BAC80486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20406359">
    <w:abstractNumId w:val="1"/>
  </w:num>
  <w:num w:numId="2" w16cid:durableId="1408923613">
    <w:abstractNumId w:val="0"/>
  </w:num>
  <w:num w:numId="3" w16cid:durableId="5011177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5D3"/>
    <w:rsid w:val="000107BA"/>
    <w:rsid w:val="00024B5A"/>
    <w:rsid w:val="000428C8"/>
    <w:rsid w:val="00044D1A"/>
    <w:rsid w:val="00061103"/>
    <w:rsid w:val="00064DD4"/>
    <w:rsid w:val="00070FFC"/>
    <w:rsid w:val="000A0E01"/>
    <w:rsid w:val="000B0F18"/>
    <w:rsid w:val="000B27F1"/>
    <w:rsid w:val="000B49A8"/>
    <w:rsid w:val="0010471F"/>
    <w:rsid w:val="0012595A"/>
    <w:rsid w:val="00126AF6"/>
    <w:rsid w:val="00136BA9"/>
    <w:rsid w:val="001408AD"/>
    <w:rsid w:val="00157E23"/>
    <w:rsid w:val="00162564"/>
    <w:rsid w:val="00167CCF"/>
    <w:rsid w:val="001849D3"/>
    <w:rsid w:val="001B046D"/>
    <w:rsid w:val="001B2603"/>
    <w:rsid w:val="001B3933"/>
    <w:rsid w:val="001C5170"/>
    <w:rsid w:val="001D0E64"/>
    <w:rsid w:val="001D7F12"/>
    <w:rsid w:val="00204543"/>
    <w:rsid w:val="00207210"/>
    <w:rsid w:val="0021163C"/>
    <w:rsid w:val="00211CA6"/>
    <w:rsid w:val="00215102"/>
    <w:rsid w:val="00227FF4"/>
    <w:rsid w:val="0023141D"/>
    <w:rsid w:val="00234D6F"/>
    <w:rsid w:val="0025448F"/>
    <w:rsid w:val="0025686A"/>
    <w:rsid w:val="00285486"/>
    <w:rsid w:val="0028643E"/>
    <w:rsid w:val="00293AF7"/>
    <w:rsid w:val="002979FB"/>
    <w:rsid w:val="002B15CE"/>
    <w:rsid w:val="002F3A52"/>
    <w:rsid w:val="002F3BB3"/>
    <w:rsid w:val="00311F65"/>
    <w:rsid w:val="0034083A"/>
    <w:rsid w:val="00364D9F"/>
    <w:rsid w:val="003658D0"/>
    <w:rsid w:val="00387B2F"/>
    <w:rsid w:val="003915D5"/>
    <w:rsid w:val="0039256D"/>
    <w:rsid w:val="00397BEF"/>
    <w:rsid w:val="003A1AB3"/>
    <w:rsid w:val="003B0DD7"/>
    <w:rsid w:val="003C3C91"/>
    <w:rsid w:val="003C6A29"/>
    <w:rsid w:val="003E61CC"/>
    <w:rsid w:val="003F0C3A"/>
    <w:rsid w:val="00410CA0"/>
    <w:rsid w:val="0041280D"/>
    <w:rsid w:val="004271A2"/>
    <w:rsid w:val="004A3252"/>
    <w:rsid w:val="004B062F"/>
    <w:rsid w:val="004B3FCC"/>
    <w:rsid w:val="004B41AE"/>
    <w:rsid w:val="004D6A73"/>
    <w:rsid w:val="004E62D7"/>
    <w:rsid w:val="004F47EF"/>
    <w:rsid w:val="004F6489"/>
    <w:rsid w:val="005007F6"/>
    <w:rsid w:val="0051469B"/>
    <w:rsid w:val="005249AB"/>
    <w:rsid w:val="005260FA"/>
    <w:rsid w:val="00542BD3"/>
    <w:rsid w:val="0059677E"/>
    <w:rsid w:val="005B0EE9"/>
    <w:rsid w:val="005B2128"/>
    <w:rsid w:val="006225A2"/>
    <w:rsid w:val="00634EAC"/>
    <w:rsid w:val="00645BB9"/>
    <w:rsid w:val="00654313"/>
    <w:rsid w:val="00666C47"/>
    <w:rsid w:val="00685268"/>
    <w:rsid w:val="00687CE5"/>
    <w:rsid w:val="006A3276"/>
    <w:rsid w:val="006A37B9"/>
    <w:rsid w:val="006D5E09"/>
    <w:rsid w:val="006E2161"/>
    <w:rsid w:val="006F17C0"/>
    <w:rsid w:val="00707AC0"/>
    <w:rsid w:val="00727A14"/>
    <w:rsid w:val="00740309"/>
    <w:rsid w:val="00754E0A"/>
    <w:rsid w:val="007650DC"/>
    <w:rsid w:val="00771F74"/>
    <w:rsid w:val="00774219"/>
    <w:rsid w:val="007822D5"/>
    <w:rsid w:val="007B14A8"/>
    <w:rsid w:val="007C2D73"/>
    <w:rsid w:val="007D1039"/>
    <w:rsid w:val="007E049B"/>
    <w:rsid w:val="007E0FA1"/>
    <w:rsid w:val="007E313A"/>
    <w:rsid w:val="007E4558"/>
    <w:rsid w:val="007E6CF7"/>
    <w:rsid w:val="007F557F"/>
    <w:rsid w:val="0082035D"/>
    <w:rsid w:val="00821875"/>
    <w:rsid w:val="00837777"/>
    <w:rsid w:val="008649E7"/>
    <w:rsid w:val="008650CE"/>
    <w:rsid w:val="00865FB6"/>
    <w:rsid w:val="00872FAA"/>
    <w:rsid w:val="00876354"/>
    <w:rsid w:val="0089307D"/>
    <w:rsid w:val="00895B70"/>
    <w:rsid w:val="008B01AA"/>
    <w:rsid w:val="008B35D3"/>
    <w:rsid w:val="008C1543"/>
    <w:rsid w:val="008D3423"/>
    <w:rsid w:val="008E3C3C"/>
    <w:rsid w:val="009131AB"/>
    <w:rsid w:val="009154B4"/>
    <w:rsid w:val="0091757A"/>
    <w:rsid w:val="00936C1F"/>
    <w:rsid w:val="0094267E"/>
    <w:rsid w:val="00963CF7"/>
    <w:rsid w:val="00965B14"/>
    <w:rsid w:val="0097106B"/>
    <w:rsid w:val="009D65C8"/>
    <w:rsid w:val="009E0609"/>
    <w:rsid w:val="009E769C"/>
    <w:rsid w:val="009F518B"/>
    <w:rsid w:val="00A62A04"/>
    <w:rsid w:val="00A65E16"/>
    <w:rsid w:val="00A76ED7"/>
    <w:rsid w:val="00AE06D1"/>
    <w:rsid w:val="00AE4D11"/>
    <w:rsid w:val="00AE7203"/>
    <w:rsid w:val="00AF19BB"/>
    <w:rsid w:val="00B071FE"/>
    <w:rsid w:val="00B240BF"/>
    <w:rsid w:val="00B27EEE"/>
    <w:rsid w:val="00B370C5"/>
    <w:rsid w:val="00B41E79"/>
    <w:rsid w:val="00B6120C"/>
    <w:rsid w:val="00B72892"/>
    <w:rsid w:val="00B810A8"/>
    <w:rsid w:val="00B83A0B"/>
    <w:rsid w:val="00B97D9C"/>
    <w:rsid w:val="00BC7714"/>
    <w:rsid w:val="00BD04E1"/>
    <w:rsid w:val="00BD1D97"/>
    <w:rsid w:val="00BF7809"/>
    <w:rsid w:val="00C02155"/>
    <w:rsid w:val="00C222AA"/>
    <w:rsid w:val="00C34995"/>
    <w:rsid w:val="00C35018"/>
    <w:rsid w:val="00C60470"/>
    <w:rsid w:val="00C707B0"/>
    <w:rsid w:val="00CA1D92"/>
    <w:rsid w:val="00CB65E7"/>
    <w:rsid w:val="00CD1AA2"/>
    <w:rsid w:val="00CD6A45"/>
    <w:rsid w:val="00CE65A5"/>
    <w:rsid w:val="00D1628D"/>
    <w:rsid w:val="00D26658"/>
    <w:rsid w:val="00D45D96"/>
    <w:rsid w:val="00D51FA0"/>
    <w:rsid w:val="00D5719C"/>
    <w:rsid w:val="00D63056"/>
    <w:rsid w:val="00D74938"/>
    <w:rsid w:val="00D82BFB"/>
    <w:rsid w:val="00D90BCD"/>
    <w:rsid w:val="00D935A5"/>
    <w:rsid w:val="00D936F6"/>
    <w:rsid w:val="00DA048C"/>
    <w:rsid w:val="00DA2890"/>
    <w:rsid w:val="00DC799C"/>
    <w:rsid w:val="00DD5A24"/>
    <w:rsid w:val="00DE4F84"/>
    <w:rsid w:val="00DE7CBC"/>
    <w:rsid w:val="00DF4B86"/>
    <w:rsid w:val="00E007E2"/>
    <w:rsid w:val="00E10D77"/>
    <w:rsid w:val="00E318CE"/>
    <w:rsid w:val="00E42E96"/>
    <w:rsid w:val="00E43464"/>
    <w:rsid w:val="00E47260"/>
    <w:rsid w:val="00E5528C"/>
    <w:rsid w:val="00E73250"/>
    <w:rsid w:val="00E805D5"/>
    <w:rsid w:val="00E85B52"/>
    <w:rsid w:val="00E87035"/>
    <w:rsid w:val="00E95E6C"/>
    <w:rsid w:val="00ED49E1"/>
    <w:rsid w:val="00ED7E2F"/>
    <w:rsid w:val="00EE3BD2"/>
    <w:rsid w:val="00EE717A"/>
    <w:rsid w:val="00EF5FBC"/>
    <w:rsid w:val="00F02BBD"/>
    <w:rsid w:val="00F10902"/>
    <w:rsid w:val="00F22A08"/>
    <w:rsid w:val="00F22F28"/>
    <w:rsid w:val="00F718CF"/>
    <w:rsid w:val="00F759EF"/>
    <w:rsid w:val="00F91FD7"/>
    <w:rsid w:val="00F96087"/>
    <w:rsid w:val="00FA0297"/>
    <w:rsid w:val="00FA1275"/>
    <w:rsid w:val="00FC534B"/>
    <w:rsid w:val="00FD505C"/>
    <w:rsid w:val="00FE5A07"/>
    <w:rsid w:val="00FF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0D15A"/>
  <w15:docId w15:val="{05EAD04A-5241-440F-B96D-CA166C0A6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119"/>
      <w:outlineLvl w:val="0"/>
    </w:pPr>
    <w:rPr>
      <w:rFonts w:ascii="Arial Black" w:eastAsia="Arial Black" w:hAnsi="Arial Black" w:cs="Arial Black"/>
      <w:sz w:val="23"/>
      <w:szCs w:val="23"/>
    </w:rPr>
  </w:style>
  <w:style w:type="paragraph" w:styleId="Heading2">
    <w:name w:val="heading 2"/>
    <w:basedOn w:val="Normal"/>
    <w:uiPriority w:val="9"/>
    <w:unhideWhenUsed/>
    <w:qFormat/>
    <w:pPr>
      <w:ind w:left="540"/>
      <w:outlineLvl w:val="1"/>
    </w:pPr>
    <w:rPr>
      <w:rFonts w:ascii="Arial" w:eastAsia="Arial" w:hAnsi="Arial" w:cs="Arial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before="110"/>
      <w:ind w:left="119"/>
    </w:pPr>
    <w:rPr>
      <w:rFonts w:ascii="Arial" w:eastAsia="Arial" w:hAnsi="Arial" w:cs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oParagraphStyle">
    <w:name w:val="[No Paragraph Style]"/>
    <w:rsid w:val="00FE5A07"/>
    <w:pPr>
      <w:widowControl/>
      <w:adjustRightInd w:val="0"/>
      <w:spacing w:line="288" w:lineRule="auto"/>
    </w:pPr>
    <w:rPr>
      <w:rFonts w:ascii="Times" w:eastAsia="Calibri" w:hAnsi="Times" w:cs="Times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FF6DA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6D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42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mercialleasecodeew.co.uk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potterassociates.co.u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mpotter@potterassociates.co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C4FE427-87F5-4148-9CC5-E11A4E4D5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~ai-5e524fe1-ec4e-4ba7-a74e-8a2090a2f095_</vt:lpstr>
    </vt:vector>
  </TitlesOfParts>
  <Company/>
  <LinksUpToDate>false</LinksUpToDate>
  <CharactersWithSpaces>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~ai-5e524fe1-ec4e-4ba7-a74e-8a2090a2f095_</dc:title>
  <dc:creator>mark</dc:creator>
  <cp:lastModifiedBy>Mark Potter</cp:lastModifiedBy>
  <cp:revision>2</cp:revision>
  <dcterms:created xsi:type="dcterms:W3CDTF">2024-03-11T10:06:00Z</dcterms:created>
  <dcterms:modified xsi:type="dcterms:W3CDTF">2024-03-11T10:06:00Z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2022-02-24T00:00:00Z</vt:filetime>
  </property>
  <property fmtid="{D5CDD505-2E9C-101B-9397-08002B2CF9AE}" pid="3" name="Creator">
    <vt:lpwstr>Adobe Illustrator 25.4 (Windows)</vt:lpwstr>
  </property>
  <property fmtid="{D5CDD505-2E9C-101B-9397-08002B2CF9AE}" pid="4" name="LastSaved">
    <vt:filetime>2022-02-24T00:00:00Z</vt:filetime>
  </property>
</Properties>
</file>